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C591" w14:textId="6854D909" w:rsidR="00A25902" w:rsidRPr="00E02838" w:rsidRDefault="002D6B0A" w:rsidP="00B23990">
      <w:pPr>
        <w:spacing w:before="840" w:after="840"/>
        <w:rPr>
          <w:b/>
          <w:bCs/>
          <w:sz w:val="60"/>
          <w:szCs w:val="60"/>
          <w:lang w:eastAsia="en-GB"/>
        </w:rPr>
      </w:pPr>
      <w:r w:rsidRPr="00E02838">
        <w:rPr>
          <w:b/>
          <w:bCs/>
          <w:sz w:val="60"/>
          <w:szCs w:val="60"/>
          <w:lang w:eastAsia="en-GB"/>
        </w:rPr>
        <w:t xml:space="preserve">Review </w:t>
      </w:r>
      <w:r w:rsidR="00F93511" w:rsidRPr="00E02838">
        <w:rPr>
          <w:b/>
          <w:bCs/>
          <w:sz w:val="60"/>
          <w:szCs w:val="60"/>
          <w:lang w:eastAsia="en-GB"/>
        </w:rPr>
        <w:t>of Scotland’s</w:t>
      </w:r>
      <w:r w:rsidR="00FF5C02" w:rsidRPr="00E02838">
        <w:rPr>
          <w:b/>
          <w:bCs/>
          <w:sz w:val="60"/>
          <w:szCs w:val="60"/>
          <w:lang w:eastAsia="en-GB"/>
        </w:rPr>
        <w:t xml:space="preserve"> </w:t>
      </w:r>
      <w:r w:rsidR="00F93511" w:rsidRPr="00E02838">
        <w:rPr>
          <w:b/>
          <w:bCs/>
          <w:sz w:val="60"/>
          <w:szCs w:val="60"/>
          <w:lang w:eastAsia="en-GB"/>
        </w:rPr>
        <w:t>statutory debt solutions</w:t>
      </w:r>
    </w:p>
    <w:p w14:paraId="0364E96B" w14:textId="19A042AF" w:rsidR="00FA4495" w:rsidRPr="00E02838" w:rsidRDefault="00F93511" w:rsidP="00B23990">
      <w:pPr>
        <w:rPr>
          <w:b/>
          <w:bCs/>
          <w:sz w:val="60"/>
          <w:szCs w:val="60"/>
          <w:lang w:eastAsia="en-GB"/>
        </w:rPr>
      </w:pPr>
      <w:r w:rsidRPr="00E02838">
        <w:rPr>
          <w:b/>
          <w:bCs/>
          <w:sz w:val="60"/>
          <w:szCs w:val="60"/>
          <w:lang w:eastAsia="en-GB"/>
        </w:rPr>
        <w:t>S</w:t>
      </w:r>
      <w:r w:rsidR="00745287" w:rsidRPr="00E02838">
        <w:rPr>
          <w:b/>
          <w:bCs/>
          <w:sz w:val="60"/>
          <w:szCs w:val="60"/>
          <w:lang w:eastAsia="en-GB"/>
        </w:rPr>
        <w:t>tage 3 Consultation</w:t>
      </w:r>
      <w:r w:rsidR="00B23990" w:rsidRPr="00E02838">
        <w:rPr>
          <w:b/>
          <w:bCs/>
          <w:sz w:val="60"/>
          <w:szCs w:val="60"/>
          <w:lang w:eastAsia="en-GB"/>
        </w:rPr>
        <w:t xml:space="preserve"> </w:t>
      </w:r>
      <w:r w:rsidR="00E02838">
        <w:rPr>
          <w:b/>
          <w:bCs/>
          <w:sz w:val="60"/>
          <w:szCs w:val="60"/>
          <w:lang w:eastAsia="en-GB"/>
        </w:rPr>
        <w:t>–</w:t>
      </w:r>
      <w:r w:rsidR="00B23990" w:rsidRPr="00E02838">
        <w:rPr>
          <w:b/>
          <w:bCs/>
          <w:sz w:val="60"/>
          <w:szCs w:val="60"/>
          <w:lang w:eastAsia="en-GB"/>
        </w:rPr>
        <w:t xml:space="preserve"> </w:t>
      </w:r>
      <w:r w:rsidR="00745287" w:rsidRPr="00E02838">
        <w:rPr>
          <w:b/>
          <w:bCs/>
          <w:sz w:val="60"/>
          <w:szCs w:val="60"/>
          <w:lang w:eastAsia="en-GB"/>
        </w:rPr>
        <w:t>March 2025</w:t>
      </w:r>
    </w:p>
    <w:p w14:paraId="7D58E1FF" w14:textId="77777777" w:rsidR="00FF5C02" w:rsidRPr="00E02838" w:rsidRDefault="00FF5C02" w:rsidP="00B23990">
      <w:pPr>
        <w:rPr>
          <w:b/>
          <w:bCs/>
          <w:sz w:val="60"/>
          <w:szCs w:val="60"/>
          <w:lang w:eastAsia="en-GB"/>
        </w:rPr>
      </w:pPr>
    </w:p>
    <w:p w14:paraId="133C8D54" w14:textId="77777777" w:rsidR="00FF5C02" w:rsidRPr="00E02838" w:rsidRDefault="00FF5C02">
      <w:pPr>
        <w:spacing w:after="160" w:line="278" w:lineRule="auto"/>
        <w:rPr>
          <w:b/>
          <w:bCs/>
          <w:sz w:val="60"/>
          <w:szCs w:val="60"/>
          <w:lang w:eastAsia="en-GB"/>
        </w:rPr>
      </w:pPr>
      <w:r w:rsidRPr="00E02838">
        <w:rPr>
          <w:b/>
          <w:bCs/>
          <w:sz w:val="60"/>
          <w:szCs w:val="60"/>
          <w:lang w:eastAsia="en-GB"/>
        </w:rPr>
        <w:t>Response – June 2025</w:t>
      </w:r>
    </w:p>
    <w:p w14:paraId="37298CF2" w14:textId="77777777" w:rsidR="00FF5C02" w:rsidRDefault="00FF5C02">
      <w:pPr>
        <w:spacing w:after="160" w:line="278" w:lineRule="auto"/>
        <w:rPr>
          <w:b/>
          <w:bCs/>
          <w:sz w:val="52"/>
          <w:szCs w:val="52"/>
          <w:lang w:eastAsia="en-GB"/>
        </w:rPr>
      </w:pPr>
    </w:p>
    <w:p w14:paraId="2539AB85" w14:textId="58C96200" w:rsidR="00B23990" w:rsidRPr="00713B3D" w:rsidRDefault="00FF5C02" w:rsidP="00E02838">
      <w:pPr>
        <w:spacing w:after="160" w:line="278" w:lineRule="auto"/>
        <w:jc w:val="both"/>
        <w:rPr>
          <w:sz w:val="28"/>
          <w:szCs w:val="28"/>
          <w:lang w:eastAsia="en-GB"/>
        </w:rPr>
      </w:pPr>
      <w:r w:rsidRPr="00713B3D">
        <w:rPr>
          <w:sz w:val="28"/>
          <w:szCs w:val="28"/>
          <w:lang w:eastAsia="en-GB"/>
        </w:rPr>
        <w:t>This response is provided by Dr Alisdair MacPherson and Professor Donna McKenzie Skene, who are both members of the Centre for Scots Law at the University of Aberdeen</w:t>
      </w:r>
      <w:r w:rsidR="00713B3D">
        <w:rPr>
          <w:sz w:val="28"/>
          <w:szCs w:val="28"/>
          <w:lang w:eastAsia="en-GB"/>
        </w:rPr>
        <w:t>.</w:t>
      </w:r>
      <w:r w:rsidR="00B23990" w:rsidRPr="00713B3D">
        <w:rPr>
          <w:sz w:val="28"/>
          <w:szCs w:val="28"/>
          <w:lang w:eastAsia="en-GB"/>
        </w:rPr>
        <w:br w:type="page"/>
      </w:r>
    </w:p>
    <w:p w14:paraId="042D08F6" w14:textId="63376780" w:rsidR="005B60C9" w:rsidRDefault="005B60C9" w:rsidP="65B7D468">
      <w:pPr>
        <w:spacing w:after="0"/>
        <w:rPr>
          <w:b/>
          <w:bCs/>
          <w:color w:val="000000" w:themeColor="text1"/>
        </w:rPr>
      </w:pPr>
      <w:proofErr w:type="gramStart"/>
      <w:r w:rsidRPr="65B7D468">
        <w:rPr>
          <w:b/>
          <w:bCs/>
          <w:color w:val="000000" w:themeColor="text1"/>
        </w:rPr>
        <w:lastRenderedPageBreak/>
        <w:t>Q1.1  Do</w:t>
      </w:r>
      <w:proofErr w:type="gramEnd"/>
      <w:r w:rsidRPr="65B7D468">
        <w:rPr>
          <w:b/>
          <w:bCs/>
          <w:color w:val="000000" w:themeColor="text1"/>
        </w:rPr>
        <w:t xml:space="preserve"> you</w:t>
      </w:r>
      <w:r w:rsidR="001723DF" w:rsidRPr="65B7D468">
        <w:rPr>
          <w:b/>
          <w:bCs/>
          <w:color w:val="000000" w:themeColor="text1"/>
        </w:rPr>
        <w:t xml:space="preserve"> agree </w:t>
      </w:r>
      <w:r w:rsidRPr="65B7D468">
        <w:rPr>
          <w:b/>
          <w:bCs/>
          <w:color w:val="000000" w:themeColor="text1"/>
        </w:rPr>
        <w:t>that the aim, set out in the 2014 Act, for the insolvency regime is still appropriate</w:t>
      </w:r>
      <w:r w:rsidR="000618F0" w:rsidRPr="65B7D468">
        <w:rPr>
          <w:b/>
          <w:bCs/>
          <w:color w:val="000000" w:themeColor="text1"/>
        </w:rPr>
        <w:t>, with the amendments suggested</w:t>
      </w:r>
      <w:r w:rsidRPr="65B7D468">
        <w:rPr>
          <w:b/>
          <w:bCs/>
          <w:color w:val="000000" w:themeColor="text1"/>
        </w:rPr>
        <w:t>?</w:t>
      </w:r>
    </w:p>
    <w:p w14:paraId="55CCC07D" w14:textId="6A52EC03" w:rsidR="00136A46" w:rsidRDefault="007E0588" w:rsidP="008D7D90">
      <w:pPr>
        <w:pBdr>
          <w:top w:val="single" w:sz="4" w:space="1" w:color="000000"/>
          <w:left w:val="single" w:sz="4" w:space="4" w:color="000000"/>
          <w:bottom w:val="single" w:sz="4" w:space="1" w:color="000000"/>
          <w:right w:val="single" w:sz="4" w:space="4" w:color="000000"/>
        </w:pBdr>
        <w:rPr>
          <w:color w:val="000000" w:themeColor="text1"/>
        </w:rPr>
      </w:pPr>
      <w:r w:rsidRPr="65B7D468">
        <w:rPr>
          <w:color w:val="000000" w:themeColor="text1"/>
        </w:rPr>
        <w:t xml:space="preserve">Yes, we </w:t>
      </w:r>
      <w:r w:rsidR="782342F0" w:rsidRPr="1854DCCB">
        <w:rPr>
          <w:color w:val="000000" w:themeColor="text1"/>
        </w:rPr>
        <w:t xml:space="preserve">broadly </w:t>
      </w:r>
      <w:r w:rsidRPr="65B7D468">
        <w:rPr>
          <w:color w:val="000000" w:themeColor="text1"/>
        </w:rPr>
        <w:t xml:space="preserve">agree with the specified aim; however, we should note that it </w:t>
      </w:r>
      <w:r w:rsidR="552C93B9" w:rsidRPr="1854DCCB">
        <w:rPr>
          <w:color w:val="000000" w:themeColor="text1"/>
        </w:rPr>
        <w:t>wa</w:t>
      </w:r>
      <w:r w:rsidR="51665092" w:rsidRPr="1854DCCB">
        <w:rPr>
          <w:color w:val="000000" w:themeColor="text1"/>
        </w:rPr>
        <w:t>s</w:t>
      </w:r>
      <w:r w:rsidRPr="65B7D468">
        <w:rPr>
          <w:color w:val="000000" w:themeColor="text1"/>
        </w:rPr>
        <w:t xml:space="preserve"> not set out in the 2014 Act. Rather, as per the above citation, it was stated </w:t>
      </w:r>
      <w:r w:rsidR="001B1C1F" w:rsidRPr="65B7D468">
        <w:rPr>
          <w:color w:val="000000" w:themeColor="text1"/>
        </w:rPr>
        <w:t xml:space="preserve">to be the legislation’s aim </w:t>
      </w:r>
      <w:r w:rsidRPr="65B7D468">
        <w:rPr>
          <w:color w:val="000000" w:themeColor="text1"/>
        </w:rPr>
        <w:t>in a Ministerial Foreword to a Scottish Government consultation of November 2019</w:t>
      </w:r>
      <w:r w:rsidR="001B1C1F" w:rsidRPr="65B7D468">
        <w:rPr>
          <w:color w:val="000000" w:themeColor="text1"/>
        </w:rPr>
        <w:t>,</w:t>
      </w:r>
      <w:r w:rsidRPr="65B7D468">
        <w:rPr>
          <w:color w:val="000000" w:themeColor="text1"/>
        </w:rPr>
        <w:t xml:space="preserve"> reflecting on changes introduced by the 2014 Act.</w:t>
      </w:r>
      <w:r w:rsidR="00F15A65" w:rsidRPr="65B7D468">
        <w:rPr>
          <w:color w:val="000000" w:themeColor="text1"/>
        </w:rPr>
        <w:t xml:space="preserve"> To some extent, the ethos was also captured in the Scottish Government’s </w:t>
      </w:r>
      <w:r w:rsidR="00F15A65" w:rsidRPr="65B7D468">
        <w:rPr>
          <w:i/>
          <w:iCs/>
          <w:color w:val="000000" w:themeColor="text1"/>
        </w:rPr>
        <w:t xml:space="preserve">Consultation on Bankruptcy Law Reform </w:t>
      </w:r>
      <w:r w:rsidR="00F15A65" w:rsidRPr="65B7D468">
        <w:rPr>
          <w:color w:val="000000" w:themeColor="text1"/>
        </w:rPr>
        <w:t>(2012), which ultimately led to the 2014 Act reforms.</w:t>
      </w:r>
      <w:r w:rsidRPr="65B7D468">
        <w:rPr>
          <w:color w:val="000000" w:themeColor="text1"/>
        </w:rPr>
        <w:t xml:space="preserve"> This </w:t>
      </w:r>
      <w:r w:rsidR="00F15A65" w:rsidRPr="65B7D468">
        <w:rPr>
          <w:color w:val="000000" w:themeColor="text1"/>
        </w:rPr>
        <w:t xml:space="preserve">all </w:t>
      </w:r>
      <w:r w:rsidRPr="65B7D468">
        <w:rPr>
          <w:color w:val="000000" w:themeColor="text1"/>
        </w:rPr>
        <w:t xml:space="preserve">demonstrates that </w:t>
      </w:r>
      <w:r w:rsidR="001B1C1F" w:rsidRPr="65B7D468">
        <w:rPr>
          <w:color w:val="000000" w:themeColor="text1"/>
        </w:rPr>
        <w:t>a guiding aim can be identified and may support reform, e</w:t>
      </w:r>
      <w:r w:rsidRPr="65B7D468">
        <w:rPr>
          <w:color w:val="000000" w:themeColor="text1"/>
        </w:rPr>
        <w:t>ven if it is not legally enshrined via legislation.</w:t>
      </w:r>
      <w:r w:rsidR="001B1C1F" w:rsidRPr="65B7D468">
        <w:rPr>
          <w:color w:val="000000" w:themeColor="text1"/>
        </w:rPr>
        <w:t xml:space="preserve"> Our preference would be for such an aim not to be included in legislation itself. </w:t>
      </w:r>
    </w:p>
    <w:p w14:paraId="312E326B" w14:textId="77777777" w:rsidR="008D7D90" w:rsidRPr="00D81E1B" w:rsidRDefault="008D7D90" w:rsidP="008D7D90">
      <w:pPr>
        <w:pBdr>
          <w:top w:val="single" w:sz="4" w:space="1" w:color="000000"/>
          <w:left w:val="single" w:sz="4" w:space="4" w:color="000000"/>
          <w:bottom w:val="single" w:sz="4" w:space="1" w:color="000000"/>
          <w:right w:val="single" w:sz="4" w:space="4" w:color="000000"/>
        </w:pBdr>
        <w:rPr>
          <w:b/>
          <w:bCs/>
          <w:color w:val="000000" w:themeColor="text1"/>
        </w:rPr>
      </w:pPr>
    </w:p>
    <w:p w14:paraId="03D21A07" w14:textId="3046F52E" w:rsidR="000C7AA2" w:rsidRDefault="005B60C9" w:rsidP="00713B3D">
      <w:pPr>
        <w:spacing w:after="160" w:line="278" w:lineRule="auto"/>
        <w:rPr>
          <w:b/>
          <w:bCs/>
          <w:color w:val="000000" w:themeColor="text1"/>
        </w:rPr>
      </w:pPr>
      <w:r w:rsidRPr="65B7D468">
        <w:rPr>
          <w:b/>
          <w:bCs/>
          <w:color w:val="000000" w:themeColor="text1"/>
        </w:rPr>
        <w:t>Q1.</w:t>
      </w:r>
      <w:r w:rsidR="001723DF" w:rsidRPr="65B7D468">
        <w:rPr>
          <w:b/>
          <w:bCs/>
          <w:color w:val="000000" w:themeColor="text1"/>
        </w:rPr>
        <w:t>2</w:t>
      </w:r>
      <w:r w:rsidRPr="65B7D468">
        <w:rPr>
          <w:b/>
          <w:bCs/>
          <w:color w:val="000000" w:themeColor="text1"/>
        </w:rPr>
        <w:t xml:space="preserve"> Are the four principles set out above appropriate?</w:t>
      </w:r>
    </w:p>
    <w:p w14:paraId="2BFD2A37" w14:textId="77777777" w:rsidR="008D7D90" w:rsidRDefault="00F15A65" w:rsidP="008D7D90">
      <w:pPr>
        <w:pBdr>
          <w:top w:val="single" w:sz="4" w:space="1" w:color="000000"/>
          <w:left w:val="single" w:sz="4" w:space="4" w:color="000000"/>
          <w:bottom w:val="single" w:sz="4" w:space="1" w:color="000000"/>
          <w:right w:val="single" w:sz="4" w:space="4" w:color="000000"/>
        </w:pBdr>
        <w:rPr>
          <w:color w:val="000000" w:themeColor="text1"/>
        </w:rPr>
      </w:pPr>
      <w:r w:rsidRPr="65B7D468">
        <w:rPr>
          <w:color w:val="000000" w:themeColor="text1"/>
        </w:rPr>
        <w:t xml:space="preserve">We generally agree with the </w:t>
      </w:r>
      <w:r w:rsidR="702A8EF0" w:rsidRPr="1854DCCB">
        <w:rPr>
          <w:color w:val="000000" w:themeColor="text1"/>
        </w:rPr>
        <w:t xml:space="preserve">first three </w:t>
      </w:r>
      <w:r w:rsidRPr="65B7D468">
        <w:rPr>
          <w:color w:val="000000" w:themeColor="text1"/>
        </w:rPr>
        <w:t xml:space="preserve">principles set out above. As with the above aim, they are not included in the 2014 Act itself. The cited source is the same 2019 consultation, but we should also note that an earlier version was provided in the 2012 consultation preceding the reforms (see the discussion in D McKenzie Skene, </w:t>
      </w:r>
      <w:r w:rsidRPr="65B7D468">
        <w:rPr>
          <w:i/>
          <w:iCs/>
          <w:color w:val="000000" w:themeColor="text1"/>
        </w:rPr>
        <w:t>Bankruptcy</w:t>
      </w:r>
      <w:r w:rsidRPr="65B7D468">
        <w:rPr>
          <w:color w:val="000000" w:themeColor="text1"/>
        </w:rPr>
        <w:t xml:space="preserve"> (2018), para 3-16). We previously expressed our support for using those as a starting point for the development of principles in the current project and reaffirm that now. </w:t>
      </w:r>
      <w:r w:rsidR="78D7DAB6" w:rsidRPr="1854DCCB">
        <w:rPr>
          <w:color w:val="000000" w:themeColor="text1"/>
        </w:rPr>
        <w:t xml:space="preserve">We understand the </w:t>
      </w:r>
      <w:r w:rsidR="3444552D" w:rsidRPr="1854DCCB">
        <w:rPr>
          <w:color w:val="000000" w:themeColor="text1"/>
        </w:rPr>
        <w:t>reasons given for</w:t>
      </w:r>
      <w:r w:rsidRPr="65B7D468">
        <w:rPr>
          <w:color w:val="000000" w:themeColor="text1"/>
        </w:rPr>
        <w:t xml:space="preserve"> the inclusion of the fourth principle. </w:t>
      </w:r>
      <w:r w:rsidR="78D7DAB6" w:rsidRPr="1854DCCB">
        <w:rPr>
          <w:color w:val="000000" w:themeColor="text1"/>
        </w:rPr>
        <w:t xml:space="preserve">However, </w:t>
      </w:r>
      <w:r w:rsidR="635788DD" w:rsidRPr="1854DCCB">
        <w:rPr>
          <w:color w:val="000000" w:themeColor="text1"/>
        </w:rPr>
        <w:t>we have some concerns that</w:t>
      </w:r>
      <w:r w:rsidRPr="65B7D468">
        <w:rPr>
          <w:color w:val="000000" w:themeColor="text1"/>
        </w:rPr>
        <w:t xml:space="preserve"> it may be unrealistic to refer to “a safe route out </w:t>
      </w:r>
      <w:r w:rsidR="0035269E" w:rsidRPr="65B7D468">
        <w:rPr>
          <w:color w:val="000000" w:themeColor="text1"/>
        </w:rPr>
        <w:t xml:space="preserve">of </w:t>
      </w:r>
      <w:r w:rsidRPr="65B7D468">
        <w:rPr>
          <w:color w:val="000000" w:themeColor="text1"/>
        </w:rPr>
        <w:t xml:space="preserve">debt”, as there will </w:t>
      </w:r>
      <w:r w:rsidR="0035269E" w:rsidRPr="65B7D468">
        <w:rPr>
          <w:color w:val="000000" w:themeColor="text1"/>
        </w:rPr>
        <w:t xml:space="preserve">almost certainly </w:t>
      </w:r>
      <w:r w:rsidRPr="65B7D468">
        <w:rPr>
          <w:color w:val="000000" w:themeColor="text1"/>
        </w:rPr>
        <w:t>be a continuing need for parties to</w:t>
      </w:r>
      <w:r w:rsidR="0035269E" w:rsidRPr="65B7D468">
        <w:rPr>
          <w:color w:val="000000" w:themeColor="text1"/>
        </w:rPr>
        <w:t xml:space="preserve"> have and/or</w:t>
      </w:r>
      <w:r w:rsidRPr="65B7D468">
        <w:rPr>
          <w:color w:val="000000" w:themeColor="text1"/>
        </w:rPr>
        <w:t xml:space="preserve"> incur some debt</w:t>
      </w:r>
      <w:r w:rsidR="3BA2B41D" w:rsidRPr="1854DCCB">
        <w:rPr>
          <w:color w:val="000000" w:themeColor="text1"/>
        </w:rPr>
        <w:t>, especially in the case of those with a negative budget</w:t>
      </w:r>
      <w:r w:rsidR="78D7DAB6" w:rsidRPr="1854DCCB">
        <w:rPr>
          <w:color w:val="000000" w:themeColor="text1"/>
        </w:rPr>
        <w:t xml:space="preserve">. </w:t>
      </w:r>
      <w:r w:rsidR="28418A95" w:rsidRPr="1854DCCB">
        <w:rPr>
          <w:color w:val="000000" w:themeColor="text1"/>
        </w:rPr>
        <w:t>If this principle is to be in</w:t>
      </w:r>
      <w:r w:rsidR="157DD7A5" w:rsidRPr="1854DCCB">
        <w:rPr>
          <w:color w:val="000000" w:themeColor="text1"/>
        </w:rPr>
        <w:t>clud</w:t>
      </w:r>
      <w:r w:rsidR="28418A95" w:rsidRPr="1854DCCB">
        <w:rPr>
          <w:color w:val="000000" w:themeColor="text1"/>
        </w:rPr>
        <w:t xml:space="preserve">ed, </w:t>
      </w:r>
      <w:r w:rsidR="509B39BB" w:rsidRPr="1854DCCB">
        <w:rPr>
          <w:color w:val="000000" w:themeColor="text1"/>
        </w:rPr>
        <w:t>p</w:t>
      </w:r>
      <w:r w:rsidR="48DE690B" w:rsidRPr="1854DCCB">
        <w:rPr>
          <w:color w:val="000000" w:themeColor="text1"/>
        </w:rPr>
        <w:t>erhaps</w:t>
      </w:r>
      <w:r w:rsidR="0035269E" w:rsidRPr="65B7D468">
        <w:rPr>
          <w:color w:val="000000" w:themeColor="text1"/>
        </w:rPr>
        <w:t xml:space="preserve"> it would be </w:t>
      </w:r>
      <w:r w:rsidR="6FB4ABEA" w:rsidRPr="1854DCCB">
        <w:rPr>
          <w:color w:val="000000" w:themeColor="text1"/>
        </w:rPr>
        <w:t xml:space="preserve">more appropriate </w:t>
      </w:r>
      <w:r w:rsidR="0035269E" w:rsidRPr="65B7D468">
        <w:rPr>
          <w:color w:val="000000" w:themeColor="text1"/>
        </w:rPr>
        <w:t xml:space="preserve">to refer instead to “a safe route out of </w:t>
      </w:r>
      <w:r w:rsidR="0B41368C" w:rsidRPr="1854DCCB">
        <w:rPr>
          <w:color w:val="000000" w:themeColor="text1"/>
        </w:rPr>
        <w:t xml:space="preserve">current </w:t>
      </w:r>
      <w:r w:rsidR="0035269E" w:rsidRPr="65B7D468">
        <w:rPr>
          <w:color w:val="000000" w:themeColor="text1"/>
        </w:rPr>
        <w:t>debt problems”.</w:t>
      </w:r>
    </w:p>
    <w:p w14:paraId="5DDA9DCD" w14:textId="1EB89584" w:rsidR="005510F8" w:rsidRDefault="0035269E" w:rsidP="005510F8">
      <w:pPr>
        <w:pBdr>
          <w:top w:val="single" w:sz="4" w:space="1" w:color="000000"/>
          <w:left w:val="single" w:sz="4" w:space="4" w:color="000000"/>
          <w:bottom w:val="single" w:sz="4" w:space="1" w:color="000000"/>
          <w:right w:val="single" w:sz="4" w:space="4" w:color="000000"/>
        </w:pBdr>
        <w:rPr>
          <w:color w:val="000000" w:themeColor="text1"/>
        </w:rPr>
      </w:pPr>
      <w:r w:rsidRPr="65B7D468">
        <w:rPr>
          <w:color w:val="000000" w:themeColor="text1"/>
        </w:rPr>
        <w:t xml:space="preserve">We note the replacement of “debtors” with “consumers” in the principles and we understand why this has been </w:t>
      </w:r>
      <w:r w:rsidR="413237C6" w:rsidRPr="31ED3163">
        <w:rPr>
          <w:color w:val="000000" w:themeColor="text1"/>
        </w:rPr>
        <w:t>proposed</w:t>
      </w:r>
      <w:r w:rsidRPr="65B7D468">
        <w:rPr>
          <w:color w:val="000000" w:themeColor="text1"/>
        </w:rPr>
        <w:t xml:space="preserve">. This terminology will usually be </w:t>
      </w:r>
      <w:r w:rsidR="00BB3625">
        <w:rPr>
          <w:color w:val="000000" w:themeColor="text1"/>
        </w:rPr>
        <w:t>suitable</w:t>
      </w:r>
      <w:r w:rsidRPr="65B7D468">
        <w:rPr>
          <w:color w:val="000000" w:themeColor="text1"/>
        </w:rPr>
        <w:t xml:space="preserve">, given that the </w:t>
      </w:r>
      <w:r w:rsidR="15B9C740" w:rsidRPr="31ED3163">
        <w:rPr>
          <w:color w:val="000000" w:themeColor="text1"/>
        </w:rPr>
        <w:t xml:space="preserve">great </w:t>
      </w:r>
      <w:r w:rsidRPr="65B7D468">
        <w:rPr>
          <w:color w:val="000000" w:themeColor="text1"/>
        </w:rPr>
        <w:t>majority of debtors are individuals who can be considered consumers.</w:t>
      </w:r>
      <w:r w:rsidR="00E73747" w:rsidRPr="65B7D468">
        <w:rPr>
          <w:color w:val="000000" w:themeColor="text1"/>
        </w:rPr>
        <w:t xml:space="preserve"> In the Consumer Rights Act 2015, “consumer” means “an individual acting for purposes that are wholly or mainly outside that individual's trade, business, craft or profession”.</w:t>
      </w:r>
      <w:r w:rsidRPr="65B7D468">
        <w:rPr>
          <w:color w:val="000000" w:themeColor="text1"/>
        </w:rPr>
        <w:t xml:space="preserve"> However, the use of “consumers”</w:t>
      </w:r>
      <w:r w:rsidR="00E73747" w:rsidRPr="65B7D468">
        <w:rPr>
          <w:color w:val="000000" w:themeColor="text1"/>
        </w:rPr>
        <w:t xml:space="preserve"> in the principles</w:t>
      </w:r>
      <w:r w:rsidRPr="65B7D468">
        <w:rPr>
          <w:color w:val="000000" w:themeColor="text1"/>
        </w:rPr>
        <w:t xml:space="preserve"> excludes businesses </w:t>
      </w:r>
      <w:r w:rsidR="1F420865" w:rsidRPr="31ED3163">
        <w:rPr>
          <w:color w:val="000000" w:themeColor="text1"/>
        </w:rPr>
        <w:t xml:space="preserve">and other entities </w:t>
      </w:r>
      <w:r w:rsidRPr="65B7D468">
        <w:rPr>
          <w:color w:val="000000" w:themeColor="text1"/>
        </w:rPr>
        <w:t xml:space="preserve">of various types </w:t>
      </w:r>
      <w:r w:rsidR="654F3D32" w:rsidRPr="31ED3163">
        <w:rPr>
          <w:color w:val="000000" w:themeColor="text1"/>
        </w:rPr>
        <w:t xml:space="preserve">which are also dealt with in the </w:t>
      </w:r>
      <w:r w:rsidR="654F3D32" w:rsidRPr="31ED3163">
        <w:rPr>
          <w:color w:val="000000" w:themeColor="text1"/>
        </w:rPr>
        <w:lastRenderedPageBreak/>
        <w:t xml:space="preserve">bankruptcy legislation </w:t>
      </w:r>
      <w:r w:rsidRPr="65B7D468">
        <w:rPr>
          <w:color w:val="000000" w:themeColor="text1"/>
        </w:rPr>
        <w:t xml:space="preserve">(including partnerships, trusts and even </w:t>
      </w:r>
      <w:proofErr w:type="spellStart"/>
      <w:r w:rsidRPr="65B7D468">
        <w:rPr>
          <w:color w:val="000000" w:themeColor="text1"/>
        </w:rPr>
        <w:t>sole</w:t>
      </w:r>
      <w:proofErr w:type="spellEnd"/>
      <w:r w:rsidRPr="65B7D468">
        <w:rPr>
          <w:color w:val="000000" w:themeColor="text1"/>
        </w:rPr>
        <w:t xml:space="preserve"> traders, on one view). As such, it indicates that the focus of the review is on individuals and that, in the main, businesses </w:t>
      </w:r>
      <w:r w:rsidR="0FBE008B" w:rsidRPr="31ED3163">
        <w:rPr>
          <w:color w:val="000000" w:themeColor="text1"/>
        </w:rPr>
        <w:t xml:space="preserve">and other entities </w:t>
      </w:r>
      <w:r w:rsidRPr="65B7D468">
        <w:rPr>
          <w:color w:val="000000" w:themeColor="text1"/>
        </w:rPr>
        <w:t xml:space="preserve">are not being considered. </w:t>
      </w:r>
      <w:r w:rsidR="25F426F8" w:rsidRPr="31ED3163">
        <w:rPr>
          <w:color w:val="000000" w:themeColor="text1"/>
        </w:rPr>
        <w:t>We do not, therefore, consider that this change in terminology is appropriate</w:t>
      </w:r>
      <w:r w:rsidR="00A5705D">
        <w:rPr>
          <w:color w:val="000000" w:themeColor="text1"/>
        </w:rPr>
        <w:t xml:space="preserve"> in a general sense</w:t>
      </w:r>
      <w:r w:rsidR="25F426F8" w:rsidRPr="31ED3163">
        <w:rPr>
          <w:color w:val="000000" w:themeColor="text1"/>
        </w:rPr>
        <w:t xml:space="preserve">, at least for so long as entities (and sole traders) </w:t>
      </w:r>
      <w:r w:rsidR="267A6261" w:rsidRPr="31ED3163">
        <w:rPr>
          <w:color w:val="000000" w:themeColor="text1"/>
        </w:rPr>
        <w:t>remain within the same legislation as “true” consumers.</w:t>
      </w:r>
    </w:p>
    <w:p w14:paraId="08353A34" w14:textId="0817A363" w:rsidR="00136A46" w:rsidRDefault="00C13762" w:rsidP="008D268F">
      <w:pPr>
        <w:pBdr>
          <w:top w:val="single" w:sz="4" w:space="1" w:color="000000"/>
          <w:left w:val="single" w:sz="4" w:space="4" w:color="000000"/>
          <w:bottom w:val="single" w:sz="4" w:space="1" w:color="000000"/>
          <w:right w:val="single" w:sz="4" w:space="4" w:color="000000"/>
        </w:pBdr>
        <w:rPr>
          <w:color w:val="000000" w:themeColor="text1"/>
        </w:rPr>
      </w:pPr>
      <w:r w:rsidRPr="65B7D468">
        <w:rPr>
          <w:color w:val="000000" w:themeColor="text1"/>
        </w:rPr>
        <w:t xml:space="preserve">Again, our preference would be to use the principles as guidance for reform, rather than being included in any legislation. </w:t>
      </w:r>
    </w:p>
    <w:p w14:paraId="7609D8D5" w14:textId="77777777" w:rsidR="008D268F" w:rsidRPr="00D81E1B" w:rsidRDefault="008D268F" w:rsidP="008D268F">
      <w:pPr>
        <w:pBdr>
          <w:top w:val="single" w:sz="4" w:space="1" w:color="000000"/>
          <w:left w:val="single" w:sz="4" w:space="4" w:color="000000"/>
          <w:bottom w:val="single" w:sz="4" w:space="1" w:color="000000"/>
          <w:right w:val="single" w:sz="4" w:space="4" w:color="000000"/>
        </w:pBdr>
        <w:rPr>
          <w:b/>
          <w:bCs/>
          <w:color w:val="000000" w:themeColor="text1"/>
        </w:rPr>
      </w:pPr>
    </w:p>
    <w:p w14:paraId="1F70FE04" w14:textId="77777777" w:rsidR="00E02838" w:rsidRDefault="00E02838" w:rsidP="65B7D468">
      <w:pPr>
        <w:spacing w:after="0"/>
        <w:rPr>
          <w:rFonts w:eastAsia="Times New Roman"/>
          <w:b/>
          <w:bCs/>
          <w:color w:val="000000" w:themeColor="text1"/>
          <w:lang w:eastAsia="en-GB"/>
        </w:rPr>
      </w:pPr>
    </w:p>
    <w:p w14:paraId="70A9676F" w14:textId="6234D234" w:rsidR="7E5051C3" w:rsidRDefault="02C887B1" w:rsidP="65B7D468">
      <w:pPr>
        <w:spacing w:after="0"/>
        <w:rPr>
          <w:rFonts w:eastAsia="Times New Roman"/>
          <w:b/>
          <w:bCs/>
          <w:color w:val="000000" w:themeColor="text1"/>
          <w:lang w:eastAsia="en-GB"/>
        </w:rPr>
      </w:pPr>
      <w:r w:rsidRPr="65B7D468">
        <w:rPr>
          <w:rFonts w:eastAsia="Times New Roman"/>
          <w:b/>
          <w:bCs/>
          <w:color w:val="000000" w:themeColor="text1"/>
          <w:lang w:eastAsia="en-GB"/>
        </w:rPr>
        <w:t>Q2.</w:t>
      </w:r>
      <w:r w:rsidR="1B92A124" w:rsidRPr="65B7D468">
        <w:rPr>
          <w:rFonts w:eastAsia="Times New Roman"/>
          <w:b/>
          <w:bCs/>
          <w:color w:val="000000" w:themeColor="text1"/>
          <w:lang w:eastAsia="en-GB"/>
        </w:rPr>
        <w:t>1</w:t>
      </w:r>
      <w:r w:rsidRPr="65B7D468">
        <w:rPr>
          <w:rFonts w:eastAsia="Times New Roman"/>
          <w:b/>
          <w:bCs/>
          <w:color w:val="000000" w:themeColor="text1"/>
          <w:lang w:eastAsia="en-GB"/>
        </w:rPr>
        <w:t xml:space="preserve"> Do you agree these alternative measures should be taken forward? Are there any implementation considerations that should be </w:t>
      </w:r>
      <w:proofErr w:type="gramStart"/>
      <w:r w:rsidRPr="65B7D468">
        <w:rPr>
          <w:rFonts w:eastAsia="Times New Roman"/>
          <w:b/>
          <w:bCs/>
          <w:color w:val="000000" w:themeColor="text1"/>
          <w:lang w:eastAsia="en-GB"/>
        </w:rPr>
        <w:t>taken into account</w:t>
      </w:r>
      <w:proofErr w:type="gramEnd"/>
      <w:r w:rsidRPr="65B7D468">
        <w:rPr>
          <w:rFonts w:eastAsia="Times New Roman"/>
          <w:b/>
          <w:bCs/>
          <w:color w:val="000000" w:themeColor="text1"/>
          <w:lang w:eastAsia="en-GB"/>
        </w:rPr>
        <w:t>?</w:t>
      </w:r>
    </w:p>
    <w:p w14:paraId="5D67D42C" w14:textId="54A8B2F7" w:rsidR="00136A46" w:rsidRDefault="007072E9" w:rsidP="1854DCCB">
      <w:pPr>
        <w:pBdr>
          <w:top w:val="single" w:sz="4" w:space="1" w:color="000000"/>
          <w:left w:val="single" w:sz="4" w:space="4" w:color="000000"/>
          <w:bottom w:val="single" w:sz="4" w:space="1" w:color="000000"/>
          <w:right w:val="single" w:sz="4" w:space="4" w:color="000000"/>
        </w:pBdr>
        <w:rPr>
          <w:rFonts w:eastAsia="Times New Roman"/>
          <w:color w:val="000000" w:themeColor="text1"/>
          <w:lang w:eastAsia="en-GB"/>
        </w:rPr>
      </w:pPr>
      <w:r w:rsidRPr="65B7D468">
        <w:rPr>
          <w:rFonts w:eastAsia="Times New Roman"/>
          <w:color w:val="000000" w:themeColor="text1"/>
          <w:lang w:eastAsia="en-GB"/>
        </w:rPr>
        <w:t xml:space="preserve">While we consider that a Single Gateway solution would have </w:t>
      </w:r>
      <w:r w:rsidR="00776A31" w:rsidRPr="65B7D468">
        <w:rPr>
          <w:rFonts w:eastAsia="Times New Roman"/>
          <w:color w:val="000000" w:themeColor="text1"/>
          <w:lang w:eastAsia="en-GB"/>
        </w:rPr>
        <w:t>various</w:t>
      </w:r>
      <w:r w:rsidRPr="65B7D468">
        <w:rPr>
          <w:rFonts w:eastAsia="Times New Roman"/>
          <w:color w:val="000000" w:themeColor="text1"/>
          <w:lang w:eastAsia="en-GB"/>
        </w:rPr>
        <w:t xml:space="preserve"> </w:t>
      </w:r>
      <w:proofErr w:type="gramStart"/>
      <w:r w:rsidRPr="65B7D468">
        <w:rPr>
          <w:rFonts w:eastAsia="Times New Roman"/>
          <w:color w:val="000000" w:themeColor="text1"/>
          <w:lang w:eastAsia="en-GB"/>
        </w:rPr>
        <w:t xml:space="preserve">advantages, </w:t>
      </w:r>
      <w:r w:rsidR="757CE5F8" w:rsidRPr="1854DCCB">
        <w:rPr>
          <w:rFonts w:eastAsia="Times New Roman"/>
          <w:color w:val="000000" w:themeColor="text1"/>
          <w:lang w:eastAsia="en-GB"/>
        </w:rPr>
        <w:t>and</w:t>
      </w:r>
      <w:proofErr w:type="gramEnd"/>
      <w:r w:rsidR="757CE5F8" w:rsidRPr="1854DCCB">
        <w:rPr>
          <w:rFonts w:eastAsia="Times New Roman"/>
          <w:color w:val="000000" w:themeColor="text1"/>
          <w:lang w:eastAsia="en-GB"/>
        </w:rPr>
        <w:t xml:space="preserve"> would not necessarily have to take </w:t>
      </w:r>
      <w:r w:rsidR="2E6E1E0B" w:rsidRPr="1854DCCB">
        <w:rPr>
          <w:rFonts w:eastAsia="Times New Roman"/>
          <w:color w:val="000000" w:themeColor="text1"/>
          <w:lang w:eastAsia="en-GB"/>
        </w:rPr>
        <w:t>“</w:t>
      </w:r>
      <w:r w:rsidR="757CE5F8" w:rsidRPr="1854DCCB">
        <w:rPr>
          <w:rFonts w:eastAsia="Times New Roman"/>
          <w:color w:val="000000" w:themeColor="text1"/>
          <w:lang w:eastAsia="en-GB"/>
        </w:rPr>
        <w:t>the human element</w:t>
      </w:r>
      <w:r w:rsidR="54480E94" w:rsidRPr="1854DCCB">
        <w:rPr>
          <w:rFonts w:eastAsia="Times New Roman"/>
          <w:color w:val="000000" w:themeColor="text1"/>
          <w:lang w:eastAsia="en-GB"/>
        </w:rPr>
        <w:t>”</w:t>
      </w:r>
      <w:r w:rsidR="757CE5F8" w:rsidRPr="1854DCCB">
        <w:rPr>
          <w:rFonts w:eastAsia="Times New Roman"/>
          <w:color w:val="000000" w:themeColor="text1"/>
          <w:lang w:eastAsia="en-GB"/>
        </w:rPr>
        <w:t xml:space="preserve"> out of </w:t>
      </w:r>
      <w:r w:rsidR="72CBF664" w:rsidRPr="1854DCCB">
        <w:rPr>
          <w:rFonts w:eastAsia="Times New Roman"/>
          <w:color w:val="000000" w:themeColor="text1"/>
          <w:lang w:eastAsia="en-GB"/>
        </w:rPr>
        <w:t>the process</w:t>
      </w:r>
      <w:r w:rsidR="757CE5F8" w:rsidRPr="1854DCCB">
        <w:rPr>
          <w:rFonts w:eastAsia="Times New Roman"/>
          <w:color w:val="000000" w:themeColor="text1"/>
          <w:lang w:eastAsia="en-GB"/>
        </w:rPr>
        <w:t>,</w:t>
      </w:r>
      <w:r w:rsidR="6F74C998" w:rsidRPr="1854DCCB">
        <w:rPr>
          <w:rFonts w:eastAsia="Times New Roman"/>
          <w:color w:val="000000" w:themeColor="text1"/>
          <w:lang w:eastAsia="en-GB"/>
        </w:rPr>
        <w:t xml:space="preserve"> </w:t>
      </w:r>
      <w:r w:rsidRPr="65B7D468">
        <w:rPr>
          <w:rFonts w:eastAsia="Times New Roman"/>
          <w:color w:val="000000" w:themeColor="text1"/>
          <w:lang w:eastAsia="en-GB"/>
        </w:rPr>
        <w:t xml:space="preserve">we </w:t>
      </w:r>
      <w:r w:rsidR="00776A31" w:rsidRPr="65B7D468">
        <w:rPr>
          <w:rFonts w:eastAsia="Times New Roman"/>
          <w:color w:val="000000" w:themeColor="text1"/>
          <w:lang w:eastAsia="en-GB"/>
        </w:rPr>
        <w:t>acknowledge</w:t>
      </w:r>
      <w:r w:rsidRPr="65B7D468">
        <w:rPr>
          <w:rFonts w:eastAsia="Times New Roman"/>
          <w:color w:val="000000" w:themeColor="text1"/>
          <w:lang w:eastAsia="en-GB"/>
        </w:rPr>
        <w:t xml:space="preserve"> that </w:t>
      </w:r>
      <w:r w:rsidR="3F62ACE2" w:rsidRPr="1854DCCB">
        <w:rPr>
          <w:rFonts w:eastAsia="Times New Roman"/>
          <w:color w:val="000000" w:themeColor="text1"/>
          <w:lang w:eastAsia="en-GB"/>
        </w:rPr>
        <w:t xml:space="preserve">there does </w:t>
      </w:r>
      <w:r w:rsidRPr="65B7D468">
        <w:rPr>
          <w:rFonts w:eastAsia="Times New Roman"/>
          <w:color w:val="000000" w:themeColor="text1"/>
          <w:lang w:eastAsia="en-GB"/>
        </w:rPr>
        <w:t xml:space="preserve">not </w:t>
      </w:r>
      <w:r w:rsidR="43AA48E1" w:rsidRPr="1854DCCB">
        <w:rPr>
          <w:rFonts w:eastAsia="Times New Roman"/>
          <w:color w:val="000000" w:themeColor="text1"/>
          <w:lang w:eastAsia="en-GB"/>
        </w:rPr>
        <w:t xml:space="preserve">seem to </w:t>
      </w:r>
      <w:r w:rsidRPr="65B7D468">
        <w:rPr>
          <w:rFonts w:eastAsia="Times New Roman"/>
          <w:color w:val="000000" w:themeColor="text1"/>
          <w:lang w:eastAsia="en-GB"/>
        </w:rPr>
        <w:t xml:space="preserve">be </w:t>
      </w:r>
      <w:r w:rsidR="43AA48E1" w:rsidRPr="1854DCCB">
        <w:rPr>
          <w:rFonts w:eastAsia="Times New Roman"/>
          <w:color w:val="000000" w:themeColor="text1"/>
          <w:lang w:eastAsia="en-GB"/>
        </w:rPr>
        <w:t>general support</w:t>
      </w:r>
      <w:r w:rsidR="6F74C998" w:rsidRPr="1854DCCB">
        <w:rPr>
          <w:rFonts w:eastAsia="Times New Roman"/>
          <w:color w:val="000000" w:themeColor="text1"/>
          <w:lang w:eastAsia="en-GB"/>
        </w:rPr>
        <w:t xml:space="preserve"> </w:t>
      </w:r>
      <w:r w:rsidR="646D0AB8" w:rsidRPr="1854DCCB">
        <w:rPr>
          <w:rFonts w:eastAsia="Times New Roman"/>
          <w:color w:val="000000" w:themeColor="text1"/>
          <w:lang w:eastAsia="en-GB"/>
        </w:rPr>
        <w:t>for</w:t>
      </w:r>
      <w:r w:rsidR="6F74C998" w:rsidRPr="1854DCCB">
        <w:rPr>
          <w:rFonts w:eastAsia="Times New Roman"/>
          <w:color w:val="000000" w:themeColor="text1"/>
          <w:lang w:eastAsia="en-GB"/>
        </w:rPr>
        <w:t xml:space="preserve"> introduc</w:t>
      </w:r>
      <w:r w:rsidR="4BBB0F51" w:rsidRPr="1854DCCB">
        <w:rPr>
          <w:rFonts w:eastAsia="Times New Roman"/>
          <w:color w:val="000000" w:themeColor="text1"/>
          <w:lang w:eastAsia="en-GB"/>
        </w:rPr>
        <w:t>ing</w:t>
      </w:r>
      <w:r w:rsidRPr="65B7D468">
        <w:rPr>
          <w:rFonts w:eastAsia="Times New Roman"/>
          <w:color w:val="000000" w:themeColor="text1"/>
          <w:lang w:eastAsia="en-GB"/>
        </w:rPr>
        <w:t xml:space="preserve"> </w:t>
      </w:r>
      <w:r w:rsidR="00776A31" w:rsidRPr="65B7D468">
        <w:rPr>
          <w:rFonts w:eastAsia="Times New Roman"/>
          <w:color w:val="000000" w:themeColor="text1"/>
          <w:lang w:eastAsia="en-GB"/>
        </w:rPr>
        <w:t xml:space="preserve">it in the foreseeable future. </w:t>
      </w:r>
    </w:p>
    <w:p w14:paraId="443E41AA" w14:textId="51453590" w:rsidR="00136A46" w:rsidRDefault="00CA6C98" w:rsidP="008F26C2">
      <w:pPr>
        <w:pBdr>
          <w:top w:val="single" w:sz="4" w:space="1" w:color="000000"/>
          <w:left w:val="single" w:sz="4" w:space="4" w:color="000000"/>
          <w:bottom w:val="single" w:sz="4" w:space="1" w:color="000000"/>
          <w:right w:val="single" w:sz="4" w:space="4" w:color="000000"/>
        </w:pBdr>
        <w:rPr>
          <w:rFonts w:eastAsia="Times New Roman"/>
          <w:color w:val="000000" w:themeColor="text1"/>
          <w:lang w:eastAsia="en-GB"/>
        </w:rPr>
      </w:pPr>
      <w:r w:rsidRPr="65B7D468">
        <w:rPr>
          <w:rFonts w:eastAsia="Times New Roman"/>
          <w:color w:val="000000" w:themeColor="text1"/>
          <w:lang w:eastAsia="en-GB"/>
        </w:rPr>
        <w:t xml:space="preserve">In principle, we broadly agree with the alternative measures but reserve our final judgement until we have further details </w:t>
      </w:r>
      <w:r w:rsidR="00D81135" w:rsidRPr="65B7D468">
        <w:rPr>
          <w:rFonts w:eastAsia="Times New Roman"/>
          <w:color w:val="000000" w:themeColor="text1"/>
          <w:lang w:eastAsia="en-GB"/>
        </w:rPr>
        <w:t>as to what precisely is proposed, including what the time period would be for the proposed moratorium</w:t>
      </w:r>
      <w:r w:rsidR="754481CB" w:rsidRPr="1854DCCB">
        <w:rPr>
          <w:rFonts w:eastAsia="Times New Roman"/>
          <w:color w:val="000000" w:themeColor="text1"/>
          <w:lang w:eastAsia="en-GB"/>
        </w:rPr>
        <w:t xml:space="preserve"> and what is meant about taking account of payments made to date, as these will in fact be reflected in a subsequent solution in so far as the debt has been reduced</w:t>
      </w:r>
      <w:r w:rsidR="00D81135" w:rsidRPr="65B7D468">
        <w:rPr>
          <w:rFonts w:eastAsia="Times New Roman"/>
          <w:color w:val="000000" w:themeColor="text1"/>
          <w:lang w:eastAsia="en-GB"/>
        </w:rPr>
        <w:t>.</w:t>
      </w:r>
    </w:p>
    <w:p w14:paraId="08235D08" w14:textId="77777777" w:rsidR="008F26C2" w:rsidRPr="000D3E71" w:rsidRDefault="008F26C2" w:rsidP="008F26C2">
      <w:pPr>
        <w:pBdr>
          <w:top w:val="single" w:sz="4" w:space="1" w:color="000000"/>
          <w:left w:val="single" w:sz="4" w:space="4" w:color="000000"/>
          <w:bottom w:val="single" w:sz="4" w:space="1" w:color="000000"/>
          <w:right w:val="single" w:sz="4" w:space="4" w:color="000000"/>
        </w:pBdr>
        <w:rPr>
          <w:rFonts w:eastAsia="Times New Roman"/>
          <w:b/>
          <w:bCs/>
          <w:color w:val="000000" w:themeColor="text1"/>
          <w:lang w:eastAsia="en-GB"/>
        </w:rPr>
      </w:pPr>
    </w:p>
    <w:p w14:paraId="5CE4A699" w14:textId="6CCA6408" w:rsidR="00227982" w:rsidRDefault="00227982" w:rsidP="65B7D468">
      <w:pPr>
        <w:spacing w:after="160" w:line="278" w:lineRule="auto"/>
        <w:rPr>
          <w:rFonts w:eastAsiaTheme="minorEastAsia"/>
          <w:color w:val="000000" w:themeColor="text1"/>
          <w:lang w:eastAsia="en-GB"/>
        </w:rPr>
      </w:pPr>
    </w:p>
    <w:p w14:paraId="69E3CBC2" w14:textId="0DE4EB87" w:rsidR="347EF942" w:rsidRDefault="0037198A" w:rsidP="65B7D468">
      <w:pPr>
        <w:spacing w:after="0"/>
        <w:rPr>
          <w:rFonts w:eastAsia="Times New Roman"/>
          <w:b/>
          <w:bCs/>
          <w:color w:val="000000" w:themeColor="text1"/>
          <w:kern w:val="0"/>
          <w:lang w:eastAsia="en-GB"/>
          <w14:ligatures w14:val="none"/>
        </w:rPr>
      </w:pPr>
      <w:r w:rsidRPr="65B7D468">
        <w:rPr>
          <w:rFonts w:eastAsia="Times New Roman"/>
          <w:b/>
          <w:bCs/>
          <w:color w:val="000000" w:themeColor="text1"/>
          <w:kern w:val="0"/>
          <w:lang w:eastAsia="en-GB"/>
          <w14:ligatures w14:val="none"/>
        </w:rPr>
        <w:t>Q</w:t>
      </w:r>
      <w:r w:rsidR="04330352" w:rsidRPr="65B7D468">
        <w:rPr>
          <w:rFonts w:eastAsia="Times New Roman"/>
          <w:b/>
          <w:bCs/>
          <w:color w:val="000000" w:themeColor="text1"/>
          <w:kern w:val="0"/>
          <w:lang w:eastAsia="en-GB"/>
          <w14:ligatures w14:val="none"/>
        </w:rPr>
        <w:t>2.</w:t>
      </w:r>
      <w:r w:rsidR="2BE5B4DF" w:rsidRPr="65B7D468">
        <w:rPr>
          <w:rFonts w:eastAsia="Times New Roman"/>
          <w:b/>
          <w:bCs/>
          <w:color w:val="000000" w:themeColor="text1"/>
          <w:kern w:val="0"/>
          <w:lang w:eastAsia="en-GB"/>
          <w14:ligatures w14:val="none"/>
        </w:rPr>
        <w:t>2</w:t>
      </w:r>
      <w:r w:rsidRPr="65B7D468">
        <w:rPr>
          <w:rFonts w:eastAsia="Times New Roman"/>
          <w:b/>
          <w:bCs/>
          <w:color w:val="000000" w:themeColor="text1"/>
          <w:kern w:val="0"/>
          <w:lang w:eastAsia="en-GB"/>
          <w14:ligatures w14:val="none"/>
        </w:rPr>
        <w:t xml:space="preserve"> </w:t>
      </w:r>
      <w:r w:rsidR="00EE40F2" w:rsidRPr="65B7D468">
        <w:rPr>
          <w:rFonts w:eastAsia="Times New Roman"/>
          <w:b/>
          <w:bCs/>
          <w:color w:val="000000" w:themeColor="text1"/>
          <w:kern w:val="0"/>
          <w:lang w:eastAsia="en-GB"/>
          <w14:ligatures w14:val="none"/>
        </w:rPr>
        <w:t xml:space="preserve">What are your </w:t>
      </w:r>
      <w:r w:rsidR="782E8DC6" w:rsidRPr="65B7D468">
        <w:rPr>
          <w:rFonts w:eastAsia="Times New Roman"/>
          <w:b/>
          <w:bCs/>
          <w:color w:val="000000" w:themeColor="text1"/>
          <w:kern w:val="0"/>
          <w:lang w:eastAsia="en-GB"/>
          <w14:ligatures w14:val="none"/>
        </w:rPr>
        <w:t>view</w:t>
      </w:r>
      <w:r w:rsidR="7658B4E7" w:rsidRPr="65B7D468">
        <w:rPr>
          <w:rFonts w:eastAsia="Times New Roman"/>
          <w:b/>
          <w:bCs/>
          <w:color w:val="000000" w:themeColor="text1"/>
          <w:kern w:val="0"/>
          <w:lang w:eastAsia="en-GB"/>
          <w14:ligatures w14:val="none"/>
        </w:rPr>
        <w:t>s</w:t>
      </w:r>
      <w:r w:rsidR="00EE40F2" w:rsidRPr="65B7D468">
        <w:rPr>
          <w:rFonts w:eastAsia="Times New Roman"/>
          <w:b/>
          <w:bCs/>
          <w:color w:val="000000" w:themeColor="text1"/>
          <w:kern w:val="0"/>
          <w:lang w:eastAsia="en-GB"/>
          <w14:ligatures w14:val="none"/>
        </w:rPr>
        <w:t xml:space="preserve"> of this proposal?</w:t>
      </w:r>
    </w:p>
    <w:p w14:paraId="30771EA8" w14:textId="77777777" w:rsidR="005D6DA0" w:rsidRDefault="2AF15DA0" w:rsidP="00F9438C">
      <w:pPr>
        <w:pBdr>
          <w:top w:val="single" w:sz="4" w:space="1" w:color="000000"/>
          <w:left w:val="single" w:sz="4" w:space="4" w:color="000000"/>
          <w:bottom w:val="single" w:sz="4" w:space="1" w:color="000000"/>
          <w:right w:val="single" w:sz="4" w:space="4" w:color="000000"/>
        </w:pBdr>
        <w:rPr>
          <w:rFonts w:eastAsia="Times New Roman"/>
          <w:color w:val="000000" w:themeColor="text1"/>
          <w:kern w:val="0"/>
          <w:lang w:eastAsia="en-GB"/>
          <w14:ligatures w14:val="none"/>
        </w:rPr>
      </w:pPr>
      <w:r w:rsidRPr="65B7D468">
        <w:rPr>
          <w:rFonts w:eastAsia="Times New Roman"/>
          <w:color w:val="000000" w:themeColor="text1"/>
          <w:kern w:val="0"/>
          <w:lang w:eastAsia="en-GB"/>
          <w14:ligatures w14:val="none"/>
        </w:rPr>
        <w:t>We</w:t>
      </w:r>
      <w:r w:rsidR="67EEE484" w:rsidRPr="65B7D468">
        <w:rPr>
          <w:rFonts w:eastAsia="Times New Roman"/>
          <w:color w:val="000000" w:themeColor="text1"/>
          <w:kern w:val="0"/>
          <w:lang w:eastAsia="en-GB"/>
          <w14:ligatures w14:val="none"/>
        </w:rPr>
        <w:t xml:space="preserve"> can understand the reasons for the proposal to </w:t>
      </w:r>
      <w:r w:rsidRPr="65B7D468">
        <w:rPr>
          <w:rFonts w:eastAsia="Times New Roman"/>
          <w:color w:val="000000" w:themeColor="text1"/>
          <w:kern w:val="0"/>
          <w:lang w:eastAsia="en-GB"/>
          <w14:ligatures w14:val="none"/>
        </w:rPr>
        <w:t>rais</w:t>
      </w:r>
      <w:r w:rsidR="6441AC45" w:rsidRPr="65B7D468">
        <w:rPr>
          <w:rFonts w:eastAsia="Times New Roman"/>
          <w:color w:val="000000" w:themeColor="text1"/>
          <w:kern w:val="0"/>
          <w:lang w:eastAsia="en-GB"/>
          <w14:ligatures w14:val="none"/>
        </w:rPr>
        <w:t>e</w:t>
      </w:r>
      <w:r w:rsidR="00811597" w:rsidRPr="65B7D468">
        <w:rPr>
          <w:rFonts w:eastAsia="Times New Roman"/>
          <w:color w:val="000000" w:themeColor="text1"/>
          <w:kern w:val="0"/>
          <w:lang w:eastAsia="en-GB"/>
          <w14:ligatures w14:val="none"/>
        </w:rPr>
        <w:t xml:space="preserve"> the MAP upper debt limit to £50,000</w:t>
      </w:r>
      <w:r w:rsidR="20190C75" w:rsidRPr="65B7D468">
        <w:rPr>
          <w:rFonts w:eastAsia="Times New Roman"/>
          <w:color w:val="000000" w:themeColor="text1"/>
          <w:kern w:val="0"/>
          <w:lang w:eastAsia="en-GB"/>
          <w14:ligatures w14:val="none"/>
        </w:rPr>
        <w:t>.</w:t>
      </w:r>
      <w:r w:rsidR="00AB5B48" w:rsidRPr="65B7D468">
        <w:rPr>
          <w:rFonts w:eastAsia="Times New Roman"/>
          <w:color w:val="000000" w:themeColor="text1"/>
          <w:kern w:val="0"/>
          <w:lang w:eastAsia="en-GB"/>
          <w14:ligatures w14:val="none"/>
        </w:rPr>
        <w:t xml:space="preserve"> However, we wonder if there is a</w:t>
      </w:r>
      <w:r w:rsidR="00C006CE" w:rsidRPr="65B7D468">
        <w:rPr>
          <w:rFonts w:eastAsia="Times New Roman"/>
          <w:color w:val="000000" w:themeColor="text1"/>
          <w:kern w:val="0"/>
          <w:lang w:eastAsia="en-GB"/>
          <w14:ligatures w14:val="none"/>
        </w:rPr>
        <w:t xml:space="preserve"> specific </w:t>
      </w:r>
      <w:r w:rsidR="00AB5B48" w:rsidRPr="65B7D468">
        <w:rPr>
          <w:rFonts w:eastAsia="Times New Roman"/>
          <w:color w:val="000000" w:themeColor="text1"/>
          <w:kern w:val="0"/>
          <w:lang w:eastAsia="en-GB"/>
          <w14:ligatures w14:val="none"/>
        </w:rPr>
        <w:t>reason why this figure has been chosen.</w:t>
      </w:r>
      <w:r w:rsidR="00ED7AB7" w:rsidRPr="65B7D468">
        <w:rPr>
          <w:rFonts w:eastAsia="Times New Roman"/>
          <w:color w:val="000000" w:themeColor="text1"/>
          <w:kern w:val="0"/>
          <w:lang w:eastAsia="en-GB"/>
          <w14:ligatures w14:val="none"/>
        </w:rPr>
        <w:t xml:space="preserve"> </w:t>
      </w:r>
      <w:r w:rsidR="1F6D6217" w:rsidRPr="65B7D468">
        <w:rPr>
          <w:rFonts w:eastAsia="Times New Roman"/>
          <w:color w:val="000000" w:themeColor="text1"/>
          <w:kern w:val="0"/>
          <w:lang w:eastAsia="en-GB"/>
          <w14:ligatures w14:val="none"/>
        </w:rPr>
        <w:t xml:space="preserve">We feel this is a substantial figure and there is a public interest element to having an upper limit as well as the issue </w:t>
      </w:r>
      <w:r w:rsidR="6B320355" w:rsidRPr="65B7D468">
        <w:rPr>
          <w:rFonts w:eastAsia="Times New Roman"/>
          <w:color w:val="000000" w:themeColor="text1"/>
          <w:kern w:val="0"/>
          <w:lang w:eastAsia="en-GB"/>
          <w14:ligatures w14:val="none"/>
        </w:rPr>
        <w:t xml:space="preserve">of whether the debtor is </w:t>
      </w:r>
      <w:proofErr w:type="gramStart"/>
      <w:r w:rsidR="6B320355" w:rsidRPr="65B7D468">
        <w:rPr>
          <w:rFonts w:eastAsia="Times New Roman"/>
          <w:color w:val="000000" w:themeColor="text1"/>
          <w:kern w:val="0"/>
          <w:lang w:eastAsia="en-GB"/>
          <w14:ligatures w14:val="none"/>
        </w:rPr>
        <w:t>in a position</w:t>
      </w:r>
      <w:proofErr w:type="gramEnd"/>
      <w:r w:rsidR="6B320355" w:rsidRPr="65B7D468">
        <w:rPr>
          <w:rFonts w:eastAsia="Times New Roman"/>
          <w:color w:val="000000" w:themeColor="text1"/>
          <w:kern w:val="0"/>
          <w:lang w:eastAsia="en-GB"/>
          <w14:ligatures w14:val="none"/>
        </w:rPr>
        <w:t xml:space="preserve"> to repay which justifies the institution of a full administration bankruptcy where there is </w:t>
      </w:r>
      <w:r w:rsidR="6B320355" w:rsidRPr="65B7D468">
        <w:rPr>
          <w:rFonts w:eastAsia="Times New Roman"/>
          <w:color w:val="000000" w:themeColor="text1"/>
          <w:kern w:val="0"/>
          <w:lang w:eastAsia="en-GB"/>
          <w14:ligatures w14:val="none"/>
        </w:rPr>
        <w:lastRenderedPageBreak/>
        <w:t xml:space="preserve">a high level of debt. </w:t>
      </w:r>
      <w:r w:rsidR="744FDFAE" w:rsidRPr="65B7D468">
        <w:rPr>
          <w:rFonts w:eastAsia="Times New Roman"/>
          <w:color w:val="000000" w:themeColor="text1"/>
          <w:kern w:val="0"/>
          <w:lang w:eastAsia="en-GB"/>
          <w14:ligatures w14:val="none"/>
        </w:rPr>
        <w:t>We would therefore only support such a substantial increase if there is compelling evidence to support it.</w:t>
      </w:r>
      <w:r w:rsidR="00ED7AB7" w:rsidRPr="65B7D468">
        <w:rPr>
          <w:rFonts w:eastAsia="Times New Roman"/>
          <w:color w:val="000000" w:themeColor="text1"/>
          <w:kern w:val="0"/>
          <w:lang w:eastAsia="en-GB"/>
          <w14:ligatures w14:val="none"/>
        </w:rPr>
        <w:t xml:space="preserve"> </w:t>
      </w:r>
    </w:p>
    <w:p w14:paraId="7922CF7C" w14:textId="77777777" w:rsidR="00E2445B" w:rsidRDefault="005C187D" w:rsidP="00F9438C">
      <w:pPr>
        <w:pBdr>
          <w:top w:val="single" w:sz="4" w:space="1" w:color="000000"/>
          <w:left w:val="single" w:sz="4" w:space="4" w:color="000000"/>
          <w:bottom w:val="single" w:sz="4" w:space="1" w:color="000000"/>
          <w:right w:val="single" w:sz="4" w:space="4" w:color="000000"/>
        </w:pBdr>
        <w:rPr>
          <w:rFonts w:eastAsia="Times New Roman"/>
          <w:color w:val="000000" w:themeColor="text1"/>
          <w:kern w:val="0"/>
          <w:lang w:eastAsia="en-GB"/>
          <w14:ligatures w14:val="none"/>
        </w:rPr>
      </w:pPr>
      <w:r w:rsidRPr="65B7D468">
        <w:rPr>
          <w:rFonts w:eastAsia="Times New Roman"/>
          <w:color w:val="000000" w:themeColor="text1"/>
          <w:kern w:val="0"/>
          <w:lang w:eastAsia="en-GB"/>
          <w14:ligatures w14:val="none"/>
        </w:rPr>
        <w:t xml:space="preserve">Regarding the proposal to allow for an individual to access a MAP every 5 years, we have certain reservations about this, unless other underlying issues are addressed. </w:t>
      </w:r>
      <w:r w:rsidR="00E25ECA" w:rsidRPr="65B7D468">
        <w:rPr>
          <w:rFonts w:eastAsia="Times New Roman"/>
          <w:color w:val="000000" w:themeColor="text1"/>
          <w:kern w:val="0"/>
          <w:lang w:eastAsia="en-GB"/>
          <w14:ligatures w14:val="none"/>
        </w:rPr>
        <w:t xml:space="preserve">We accept that there are circumstances in which it could be justifiable (e.g. if someone has encountered unforeseen financial problems outside their control), yet there may </w:t>
      </w:r>
      <w:r w:rsidR="00A953D3" w:rsidRPr="65B7D468">
        <w:rPr>
          <w:rFonts w:eastAsia="Times New Roman"/>
          <w:color w:val="000000" w:themeColor="text1"/>
          <w:kern w:val="0"/>
          <w:lang w:eastAsia="en-GB"/>
          <w14:ligatures w14:val="none"/>
        </w:rPr>
        <w:t xml:space="preserve">also </w:t>
      </w:r>
      <w:r w:rsidR="00E25ECA" w:rsidRPr="65B7D468">
        <w:rPr>
          <w:rFonts w:eastAsia="Times New Roman"/>
          <w:color w:val="000000" w:themeColor="text1"/>
          <w:kern w:val="0"/>
          <w:lang w:eastAsia="en-GB"/>
          <w14:ligatures w14:val="none"/>
        </w:rPr>
        <w:t>be other more appropriate ways</w:t>
      </w:r>
      <w:r w:rsidRPr="65B7D468">
        <w:rPr>
          <w:rFonts w:eastAsia="Times New Roman"/>
          <w:color w:val="000000" w:themeColor="text1"/>
          <w:kern w:val="0"/>
          <w:lang w:eastAsia="en-GB"/>
          <w14:ligatures w14:val="none"/>
        </w:rPr>
        <w:t xml:space="preserve">, including </w:t>
      </w:r>
      <w:r w:rsidR="00D71735" w:rsidRPr="65B7D468">
        <w:rPr>
          <w:rFonts w:eastAsia="Times New Roman"/>
          <w:color w:val="000000" w:themeColor="text1"/>
          <w:kern w:val="0"/>
          <w:lang w:eastAsia="en-GB"/>
          <w14:ligatures w14:val="none"/>
        </w:rPr>
        <w:t>beyond bankruptcy law,</w:t>
      </w:r>
      <w:r w:rsidR="00E25ECA" w:rsidRPr="65B7D468">
        <w:rPr>
          <w:rFonts w:eastAsia="Times New Roman"/>
          <w:color w:val="000000" w:themeColor="text1"/>
          <w:kern w:val="0"/>
          <w:lang w:eastAsia="en-GB"/>
          <w14:ligatures w14:val="none"/>
        </w:rPr>
        <w:t xml:space="preserve"> to deal with relevant situations. </w:t>
      </w:r>
      <w:r w:rsidR="005207D3" w:rsidRPr="65B7D468">
        <w:rPr>
          <w:rFonts w:eastAsia="Times New Roman"/>
          <w:color w:val="000000" w:themeColor="text1"/>
          <w:kern w:val="0"/>
          <w:lang w:eastAsia="en-GB"/>
          <w14:ligatures w14:val="none"/>
        </w:rPr>
        <w:t>P</w:t>
      </w:r>
      <w:r w:rsidR="00740909" w:rsidRPr="65B7D468">
        <w:rPr>
          <w:rFonts w:eastAsia="Times New Roman"/>
          <w:color w:val="000000" w:themeColor="text1"/>
          <w:kern w:val="0"/>
          <w:lang w:eastAsia="en-GB"/>
          <w14:ligatures w14:val="none"/>
        </w:rPr>
        <w:t xml:space="preserve">erhaps a person could be permitted to enter another MAP within 10 years if they can show cause for doing so. </w:t>
      </w:r>
    </w:p>
    <w:p w14:paraId="72F160F9" w14:textId="298547DE" w:rsidR="005D6DA0" w:rsidRDefault="00E25ECA" w:rsidP="00F9438C">
      <w:pPr>
        <w:pBdr>
          <w:top w:val="single" w:sz="4" w:space="1" w:color="000000"/>
          <w:left w:val="single" w:sz="4" w:space="4" w:color="000000"/>
          <w:bottom w:val="single" w:sz="4" w:space="1" w:color="000000"/>
          <w:right w:val="single" w:sz="4" w:space="4" w:color="000000"/>
        </w:pBdr>
        <w:rPr>
          <w:rFonts w:eastAsia="Times New Roman"/>
          <w:color w:val="000000" w:themeColor="text1"/>
          <w:kern w:val="0"/>
          <w:lang w:eastAsia="en-GB"/>
          <w14:ligatures w14:val="none"/>
        </w:rPr>
      </w:pPr>
      <w:r w:rsidRPr="65B7D468">
        <w:rPr>
          <w:rFonts w:eastAsia="Times New Roman"/>
          <w:color w:val="000000" w:themeColor="text1"/>
          <w:kern w:val="0"/>
          <w:lang w:eastAsia="en-GB"/>
          <w14:ligatures w14:val="none"/>
        </w:rPr>
        <w:t xml:space="preserve">If it is decided to allow for access to </w:t>
      </w:r>
      <w:r w:rsidR="00435D37" w:rsidRPr="65B7D468">
        <w:rPr>
          <w:rFonts w:eastAsia="Times New Roman"/>
          <w:color w:val="000000" w:themeColor="text1"/>
          <w:kern w:val="0"/>
          <w:lang w:eastAsia="en-GB"/>
          <w14:ligatures w14:val="none"/>
        </w:rPr>
        <w:t xml:space="preserve">a second </w:t>
      </w:r>
      <w:r w:rsidRPr="65B7D468">
        <w:rPr>
          <w:rFonts w:eastAsia="Times New Roman"/>
          <w:color w:val="000000" w:themeColor="text1"/>
          <w:kern w:val="0"/>
          <w:lang w:eastAsia="en-GB"/>
          <w14:ligatures w14:val="none"/>
        </w:rPr>
        <w:t xml:space="preserve">MAP after less than 10 years since the first, then </w:t>
      </w:r>
      <w:r w:rsidR="00D71735" w:rsidRPr="65B7D468">
        <w:rPr>
          <w:rFonts w:eastAsia="Times New Roman"/>
          <w:color w:val="000000" w:themeColor="text1"/>
          <w:kern w:val="0"/>
          <w:lang w:eastAsia="en-GB"/>
          <w14:ligatures w14:val="none"/>
        </w:rPr>
        <w:t xml:space="preserve">it may be desirable to provide that </w:t>
      </w:r>
      <w:r w:rsidR="004011C1" w:rsidRPr="65B7D468">
        <w:rPr>
          <w:rFonts w:eastAsia="Times New Roman"/>
          <w:color w:val="000000" w:themeColor="text1"/>
          <w:kern w:val="0"/>
          <w:lang w:eastAsia="en-GB"/>
          <w14:ligatures w14:val="none"/>
        </w:rPr>
        <w:t xml:space="preserve">a person is not permitted </w:t>
      </w:r>
      <w:r w:rsidRPr="65B7D468">
        <w:rPr>
          <w:rFonts w:eastAsia="Times New Roman"/>
          <w:color w:val="000000" w:themeColor="text1"/>
          <w:kern w:val="0"/>
          <w:lang w:eastAsia="en-GB"/>
          <w14:ligatures w14:val="none"/>
        </w:rPr>
        <w:t xml:space="preserve">to enter </w:t>
      </w:r>
      <w:r w:rsidR="004011C1" w:rsidRPr="65B7D468">
        <w:rPr>
          <w:rFonts w:eastAsia="Times New Roman"/>
          <w:color w:val="000000" w:themeColor="text1"/>
          <w:kern w:val="0"/>
          <w:lang w:eastAsia="en-GB"/>
          <w14:ligatures w14:val="none"/>
        </w:rPr>
        <w:t xml:space="preserve">a </w:t>
      </w:r>
      <w:r w:rsidR="00E2445B" w:rsidRPr="65B7D468">
        <w:rPr>
          <w:rFonts w:eastAsia="Times New Roman"/>
          <w:color w:val="000000" w:themeColor="text1"/>
          <w:kern w:val="0"/>
          <w:lang w:eastAsia="en-GB"/>
          <w14:ligatures w14:val="none"/>
        </w:rPr>
        <w:t>further (third)</w:t>
      </w:r>
      <w:r w:rsidRPr="65B7D468">
        <w:rPr>
          <w:rFonts w:eastAsia="Times New Roman"/>
          <w:color w:val="000000" w:themeColor="text1"/>
          <w:kern w:val="0"/>
          <w:lang w:eastAsia="en-GB"/>
          <w14:ligatures w14:val="none"/>
        </w:rPr>
        <w:t xml:space="preserve"> MAP </w:t>
      </w:r>
      <w:r w:rsidR="00E2445B" w:rsidRPr="65B7D468">
        <w:rPr>
          <w:rFonts w:eastAsia="Times New Roman"/>
          <w:color w:val="000000" w:themeColor="text1"/>
          <w:kern w:val="0"/>
          <w:lang w:eastAsia="en-GB"/>
          <w14:ligatures w14:val="none"/>
        </w:rPr>
        <w:t xml:space="preserve">until at least 10 years have expired since the second one. This could help address fears of “revolving-door bankruptcies” and the potential for misuse of the </w:t>
      </w:r>
      <w:r w:rsidR="005D6DA0" w:rsidRPr="65B7D468">
        <w:rPr>
          <w:rFonts w:eastAsia="Times New Roman"/>
          <w:color w:val="000000" w:themeColor="text1"/>
          <w:kern w:val="0"/>
          <w:lang w:eastAsia="en-GB"/>
          <w14:ligatures w14:val="none"/>
        </w:rPr>
        <w:t xml:space="preserve">procedure. </w:t>
      </w:r>
    </w:p>
    <w:p w14:paraId="2C0505DA" w14:textId="11E772BE" w:rsidR="00136A46" w:rsidRDefault="00166E44" w:rsidP="00715EAE">
      <w:pPr>
        <w:pBdr>
          <w:top w:val="single" w:sz="4" w:space="1" w:color="000000"/>
          <w:left w:val="single" w:sz="4" w:space="4" w:color="000000"/>
          <w:bottom w:val="single" w:sz="4" w:space="1" w:color="000000"/>
          <w:right w:val="single" w:sz="4" w:space="4" w:color="000000"/>
        </w:pBdr>
        <w:rPr>
          <w:rFonts w:eastAsia="Times New Roman"/>
          <w:color w:val="000000" w:themeColor="text1"/>
          <w:kern w:val="0"/>
          <w:lang w:eastAsia="en-GB"/>
          <w14:ligatures w14:val="none"/>
        </w:rPr>
      </w:pPr>
      <w:r w:rsidRPr="65B7D468">
        <w:rPr>
          <w:rFonts w:eastAsia="Times New Roman"/>
          <w:color w:val="000000" w:themeColor="text1"/>
          <w:kern w:val="0"/>
          <w:lang w:eastAsia="en-GB"/>
          <w14:ligatures w14:val="none"/>
        </w:rPr>
        <w:t xml:space="preserve">We agree that if </w:t>
      </w:r>
      <w:r w:rsidR="00756C18" w:rsidRPr="65B7D468">
        <w:rPr>
          <w:rFonts w:eastAsia="Times New Roman"/>
          <w:color w:val="000000" w:themeColor="text1"/>
          <w:kern w:val="0"/>
          <w:lang w:eastAsia="en-GB"/>
          <w14:ligatures w14:val="none"/>
        </w:rPr>
        <w:t xml:space="preserve">the minimum </w:t>
      </w:r>
      <w:proofErr w:type="gramStart"/>
      <w:r w:rsidR="00756C18" w:rsidRPr="65B7D468">
        <w:rPr>
          <w:rFonts w:eastAsia="Times New Roman"/>
          <w:color w:val="000000" w:themeColor="text1"/>
          <w:kern w:val="0"/>
          <w:lang w:eastAsia="en-GB"/>
          <w14:ligatures w14:val="none"/>
        </w:rPr>
        <w:t>time period</w:t>
      </w:r>
      <w:proofErr w:type="gramEnd"/>
      <w:r w:rsidR="00756C18" w:rsidRPr="65B7D468">
        <w:rPr>
          <w:rFonts w:eastAsia="Times New Roman"/>
          <w:color w:val="000000" w:themeColor="text1"/>
          <w:kern w:val="0"/>
          <w:lang w:eastAsia="en-GB"/>
          <w14:ligatures w14:val="none"/>
        </w:rPr>
        <w:t xml:space="preserve"> between MAPs is to be reduced to five years, </w:t>
      </w:r>
      <w:r w:rsidR="00CE5079" w:rsidRPr="65B7D468">
        <w:rPr>
          <w:rFonts w:eastAsia="Times New Roman"/>
          <w:color w:val="000000" w:themeColor="text1"/>
          <w:kern w:val="0"/>
          <w:lang w:eastAsia="en-GB"/>
          <w14:ligatures w14:val="none"/>
        </w:rPr>
        <w:t>and the upper debt limit for the first MAP is to be raised to £50,000</w:t>
      </w:r>
      <w:r w:rsidR="00BB3625">
        <w:rPr>
          <w:rFonts w:eastAsia="Times New Roman"/>
          <w:color w:val="000000" w:themeColor="text1"/>
          <w:kern w:val="0"/>
          <w:lang w:eastAsia="en-GB"/>
          <w14:ligatures w14:val="none"/>
        </w:rPr>
        <w:t xml:space="preserve"> (or another figure)</w:t>
      </w:r>
      <w:r w:rsidR="00CE5079" w:rsidRPr="65B7D468">
        <w:rPr>
          <w:rFonts w:eastAsia="Times New Roman"/>
          <w:color w:val="000000" w:themeColor="text1"/>
          <w:kern w:val="0"/>
          <w:lang w:eastAsia="en-GB"/>
          <w14:ligatures w14:val="none"/>
        </w:rPr>
        <w:t xml:space="preserve">, </w:t>
      </w:r>
      <w:r w:rsidR="00756C18" w:rsidRPr="65B7D468">
        <w:rPr>
          <w:rFonts w:eastAsia="Times New Roman"/>
          <w:color w:val="000000" w:themeColor="text1"/>
          <w:kern w:val="0"/>
          <w:lang w:eastAsia="en-GB"/>
          <w14:ligatures w14:val="none"/>
        </w:rPr>
        <w:t xml:space="preserve">then the </w:t>
      </w:r>
      <w:r w:rsidR="00CE5079" w:rsidRPr="65B7D468">
        <w:rPr>
          <w:rFonts w:eastAsia="Times New Roman"/>
          <w:color w:val="000000" w:themeColor="text1"/>
          <w:kern w:val="0"/>
          <w:lang w:eastAsia="en-GB"/>
          <w14:ligatures w14:val="none"/>
        </w:rPr>
        <w:t xml:space="preserve">current </w:t>
      </w:r>
      <w:r w:rsidR="00756C18" w:rsidRPr="65B7D468">
        <w:rPr>
          <w:rFonts w:eastAsia="Times New Roman"/>
          <w:color w:val="000000" w:themeColor="text1"/>
          <w:kern w:val="0"/>
          <w:lang w:eastAsia="en-GB"/>
          <w14:ligatures w14:val="none"/>
        </w:rPr>
        <w:t xml:space="preserve">limit </w:t>
      </w:r>
      <w:r w:rsidR="00CE5079" w:rsidRPr="65B7D468">
        <w:rPr>
          <w:rFonts w:eastAsia="Times New Roman"/>
          <w:color w:val="000000" w:themeColor="text1"/>
          <w:kern w:val="0"/>
          <w:lang w:eastAsia="en-GB"/>
          <w14:ligatures w14:val="none"/>
        </w:rPr>
        <w:t>of £25,000 should remain for subs</w:t>
      </w:r>
      <w:r w:rsidR="00422BFA" w:rsidRPr="65B7D468">
        <w:rPr>
          <w:rFonts w:eastAsia="Times New Roman"/>
          <w:color w:val="000000" w:themeColor="text1"/>
          <w:kern w:val="0"/>
          <w:lang w:eastAsia="en-GB"/>
          <w14:ligatures w14:val="none"/>
        </w:rPr>
        <w:t>equent MAPs.</w:t>
      </w:r>
    </w:p>
    <w:p w14:paraId="275722ED" w14:textId="77777777" w:rsidR="00715EAE" w:rsidRPr="001649FB" w:rsidRDefault="00715EAE" w:rsidP="00715EAE">
      <w:pPr>
        <w:pBdr>
          <w:top w:val="single" w:sz="4" w:space="1" w:color="000000"/>
          <w:left w:val="single" w:sz="4" w:space="4" w:color="000000"/>
          <w:bottom w:val="single" w:sz="4" w:space="1" w:color="000000"/>
          <w:right w:val="single" w:sz="4" w:space="4" w:color="000000"/>
        </w:pBdr>
        <w:rPr>
          <w:rFonts w:eastAsia="Times New Roman"/>
          <w:b/>
          <w:bCs/>
          <w:color w:val="000000" w:themeColor="text1"/>
          <w:kern w:val="0"/>
          <w:lang w:eastAsia="en-GB"/>
          <w14:ligatures w14:val="none"/>
        </w:rPr>
      </w:pPr>
    </w:p>
    <w:p w14:paraId="267F8B20" w14:textId="2B544A66" w:rsidR="7E5051C3" w:rsidRDefault="17578F74" w:rsidP="65B7D468">
      <w:pPr>
        <w:spacing w:after="0"/>
        <w:rPr>
          <w:rFonts w:eastAsia="Times New Roman"/>
          <w:b/>
          <w:bCs/>
          <w:color w:val="000000" w:themeColor="text1"/>
          <w:kern w:val="0"/>
          <w:lang w:eastAsia="en-GB"/>
          <w14:ligatures w14:val="none"/>
        </w:rPr>
      </w:pPr>
      <w:r w:rsidRPr="65B7D468">
        <w:rPr>
          <w:rFonts w:eastAsia="Times New Roman"/>
          <w:b/>
          <w:bCs/>
          <w:color w:val="000000" w:themeColor="text1"/>
          <w:kern w:val="0"/>
          <w:lang w:eastAsia="en-GB"/>
          <w14:ligatures w14:val="none"/>
        </w:rPr>
        <w:t>Q</w:t>
      </w:r>
      <w:r w:rsidR="3D03C427" w:rsidRPr="65B7D468">
        <w:rPr>
          <w:rFonts w:eastAsia="Times New Roman"/>
          <w:b/>
          <w:bCs/>
          <w:color w:val="000000" w:themeColor="text1"/>
          <w:kern w:val="0"/>
          <w:lang w:eastAsia="en-GB"/>
          <w14:ligatures w14:val="none"/>
        </w:rPr>
        <w:t>2.</w:t>
      </w:r>
      <w:r w:rsidR="6A53FACB" w:rsidRPr="65B7D468">
        <w:rPr>
          <w:rFonts w:eastAsia="Times New Roman"/>
          <w:b/>
          <w:bCs/>
          <w:color w:val="000000" w:themeColor="text1"/>
          <w:kern w:val="0"/>
          <w:lang w:eastAsia="en-GB"/>
          <w14:ligatures w14:val="none"/>
        </w:rPr>
        <w:t>3</w:t>
      </w:r>
      <w:r w:rsidR="3D03C427" w:rsidRPr="65B7D468">
        <w:rPr>
          <w:rFonts w:eastAsia="Times New Roman"/>
          <w:b/>
          <w:bCs/>
          <w:color w:val="000000" w:themeColor="text1"/>
          <w:kern w:val="0"/>
          <w:lang w:eastAsia="en-GB"/>
          <w14:ligatures w14:val="none"/>
        </w:rPr>
        <w:t xml:space="preserve"> </w:t>
      </w:r>
      <w:r w:rsidR="079694DC" w:rsidRPr="65B7D468">
        <w:rPr>
          <w:rFonts w:eastAsia="Times New Roman"/>
          <w:b/>
          <w:bCs/>
          <w:color w:val="000000" w:themeColor="text1"/>
          <w:kern w:val="0"/>
          <w:lang w:eastAsia="en-GB"/>
          <w14:ligatures w14:val="none"/>
        </w:rPr>
        <w:t>Do you agree with this conclusion?</w:t>
      </w:r>
      <w:r w:rsidR="19EFAD1D" w:rsidRPr="65B7D468">
        <w:rPr>
          <w:rFonts w:eastAsia="Times New Roman"/>
          <w:b/>
          <w:bCs/>
          <w:color w:val="000000" w:themeColor="text1"/>
          <w:kern w:val="0"/>
          <w:lang w:eastAsia="en-GB"/>
          <w14:ligatures w14:val="none"/>
        </w:rPr>
        <w:t xml:space="preserve"> </w:t>
      </w:r>
    </w:p>
    <w:p w14:paraId="6A59FC52" w14:textId="77777777" w:rsidR="00715EAE" w:rsidRDefault="003D2CAF" w:rsidP="00715EAE">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 xml:space="preserve">We </w:t>
      </w:r>
      <w:r w:rsidR="003F4E52" w:rsidRPr="65B7D468">
        <w:rPr>
          <w:color w:val="000000" w:themeColor="text1"/>
        </w:rPr>
        <w:t>agree with the desire to avoid complexity here</w:t>
      </w:r>
      <w:r w:rsidR="45A56E13" w:rsidRPr="31ED3163">
        <w:rPr>
          <w:color w:val="000000" w:themeColor="text1"/>
        </w:rPr>
        <w:t xml:space="preserve"> and that no change should therefore be made</w:t>
      </w:r>
      <w:r w:rsidR="003F4E52" w:rsidRPr="65B7D468">
        <w:rPr>
          <w:color w:val="000000" w:themeColor="text1"/>
        </w:rPr>
        <w:t>.</w:t>
      </w:r>
    </w:p>
    <w:p w14:paraId="176FDCE4" w14:textId="16CDA5B0" w:rsidR="00935D3F" w:rsidRPr="00FA6874" w:rsidRDefault="00935D3F"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 xml:space="preserve">We do, however, wonder whether </w:t>
      </w:r>
      <w:r w:rsidR="006C3A42" w:rsidRPr="65B7D468">
        <w:rPr>
          <w:color w:val="000000" w:themeColor="text1"/>
        </w:rPr>
        <w:t xml:space="preserve">there is a need to retain an individual asset limit of £1,000. It seems reasonable to </w:t>
      </w:r>
      <w:r w:rsidR="00DD5010" w:rsidRPr="65B7D468">
        <w:rPr>
          <w:color w:val="000000" w:themeColor="text1"/>
        </w:rPr>
        <w:t xml:space="preserve">simply have an overall asset limit instead. </w:t>
      </w:r>
    </w:p>
    <w:p w14:paraId="5F014155" w14:textId="77777777" w:rsidR="00136A46" w:rsidRPr="00EE46A6"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3F4A569A" w14:textId="72E356C9" w:rsidR="00E02838" w:rsidRPr="65B7D468" w:rsidRDefault="00066D49" w:rsidP="00E02838">
      <w:pPr>
        <w:pStyle w:val="Heading2"/>
        <w:rPr>
          <w:rFonts w:eastAsia="Times New Roman"/>
          <w:color w:val="000000" w:themeColor="text1"/>
          <w:kern w:val="0"/>
          <w:lang w:eastAsia="en-GB"/>
          <w14:ligatures w14:val="none"/>
        </w:rPr>
      </w:pPr>
      <w:r w:rsidRPr="65B7D468">
        <w:rPr>
          <w:color w:val="000000" w:themeColor="text1"/>
        </w:rPr>
        <w:t xml:space="preserve"> </w:t>
      </w:r>
    </w:p>
    <w:p w14:paraId="4E862461" w14:textId="77777777" w:rsidR="00713B3D" w:rsidRDefault="00713B3D" w:rsidP="65B7D468">
      <w:pPr>
        <w:spacing w:after="0"/>
        <w:rPr>
          <w:rFonts w:eastAsia="Calibri"/>
          <w:b/>
          <w:bCs/>
          <w:color w:val="000000" w:themeColor="text1"/>
        </w:rPr>
      </w:pPr>
    </w:p>
    <w:p w14:paraId="1321CED8" w14:textId="77777777" w:rsidR="00713B3D" w:rsidRDefault="00713B3D" w:rsidP="65B7D468">
      <w:pPr>
        <w:spacing w:after="0"/>
        <w:rPr>
          <w:rFonts w:eastAsia="Calibri"/>
          <w:b/>
          <w:bCs/>
          <w:color w:val="000000" w:themeColor="text1"/>
        </w:rPr>
      </w:pPr>
    </w:p>
    <w:p w14:paraId="3D1A43E9" w14:textId="0B2E87F1" w:rsidR="347EF942" w:rsidRDefault="53D54335" w:rsidP="65B7D468">
      <w:pPr>
        <w:spacing w:after="0"/>
        <w:rPr>
          <w:rFonts w:eastAsia="Calibri"/>
          <w:b/>
          <w:bCs/>
          <w:color w:val="000000" w:themeColor="text1"/>
        </w:rPr>
      </w:pPr>
      <w:r w:rsidRPr="65B7D468">
        <w:rPr>
          <w:rFonts w:eastAsia="Calibri"/>
          <w:b/>
          <w:bCs/>
          <w:color w:val="000000" w:themeColor="text1"/>
        </w:rPr>
        <w:lastRenderedPageBreak/>
        <w:t>Q</w:t>
      </w:r>
      <w:r w:rsidR="7FFBE3BB" w:rsidRPr="65B7D468">
        <w:rPr>
          <w:rFonts w:eastAsia="Calibri"/>
          <w:b/>
          <w:bCs/>
          <w:color w:val="000000" w:themeColor="text1"/>
        </w:rPr>
        <w:t>2</w:t>
      </w:r>
      <w:r w:rsidR="25883B37" w:rsidRPr="65B7D468">
        <w:rPr>
          <w:rFonts w:eastAsia="Calibri"/>
          <w:b/>
          <w:bCs/>
          <w:color w:val="000000" w:themeColor="text1"/>
        </w:rPr>
        <w:t>.</w:t>
      </w:r>
      <w:r w:rsidR="50F63C0B" w:rsidRPr="65B7D468">
        <w:rPr>
          <w:rFonts w:eastAsia="Calibri"/>
          <w:b/>
          <w:bCs/>
          <w:color w:val="000000" w:themeColor="text1"/>
        </w:rPr>
        <w:t>4</w:t>
      </w:r>
      <w:r w:rsidR="25883B37" w:rsidRPr="65B7D468">
        <w:rPr>
          <w:rFonts w:eastAsia="Calibri"/>
          <w:b/>
          <w:bCs/>
          <w:color w:val="000000" w:themeColor="text1"/>
        </w:rPr>
        <w:t xml:space="preserve"> </w:t>
      </w:r>
      <w:r w:rsidR="668CC2A7" w:rsidRPr="65B7D468">
        <w:rPr>
          <w:rFonts w:eastAsia="Calibri"/>
          <w:b/>
          <w:bCs/>
          <w:color w:val="000000" w:themeColor="text1"/>
        </w:rPr>
        <w:t xml:space="preserve">Do you think that interest, fees and charges should </w:t>
      </w:r>
      <w:r w:rsidR="6F4C1465" w:rsidRPr="65B7D468">
        <w:rPr>
          <w:rFonts w:eastAsia="Calibri"/>
          <w:b/>
          <w:bCs/>
          <w:color w:val="000000" w:themeColor="text1"/>
        </w:rPr>
        <w:t>be removed on revocation? If not, why not?</w:t>
      </w:r>
    </w:p>
    <w:p w14:paraId="7C95FF52" w14:textId="1148B288" w:rsidR="00136A46" w:rsidRPr="00FA6874" w:rsidRDefault="0075706C" w:rsidP="65B7D468">
      <w:pPr>
        <w:pBdr>
          <w:top w:val="single" w:sz="4" w:space="1" w:color="auto"/>
          <w:left w:val="single" w:sz="4" w:space="4" w:color="auto"/>
          <w:bottom w:val="single" w:sz="4" w:space="1" w:color="auto"/>
          <w:right w:val="single" w:sz="4" w:space="4" w:color="auto"/>
        </w:pBdr>
        <w:rPr>
          <w:rFonts w:eastAsia="Calibri"/>
          <w:color w:val="000000" w:themeColor="text1"/>
        </w:rPr>
      </w:pPr>
      <w:r w:rsidRPr="65B7D468">
        <w:rPr>
          <w:rFonts w:eastAsia="Calibri"/>
          <w:color w:val="000000" w:themeColor="text1"/>
        </w:rPr>
        <w:t xml:space="preserve">We think it </w:t>
      </w:r>
      <w:r w:rsidR="0051910A" w:rsidRPr="31ED3163">
        <w:rPr>
          <w:rFonts w:eastAsia="Calibri"/>
          <w:color w:val="000000" w:themeColor="text1"/>
        </w:rPr>
        <w:t>may be</w:t>
      </w:r>
      <w:r w:rsidRPr="65B7D468">
        <w:rPr>
          <w:rFonts w:eastAsia="Calibri"/>
          <w:color w:val="000000" w:themeColor="text1"/>
        </w:rPr>
        <w:t xml:space="preserve"> reasonable </w:t>
      </w:r>
      <w:r w:rsidR="00FE4175" w:rsidRPr="65B7D468">
        <w:rPr>
          <w:rFonts w:eastAsia="Calibri"/>
          <w:color w:val="000000" w:themeColor="text1"/>
        </w:rPr>
        <w:t xml:space="preserve">for interest, fees and charges to be removed on revocation in some circumstances. However, perhaps it should depend on </w:t>
      </w:r>
      <w:r w:rsidR="00A761AF" w:rsidRPr="65B7D468">
        <w:rPr>
          <w:rFonts w:eastAsia="Calibri"/>
          <w:color w:val="000000" w:themeColor="text1"/>
        </w:rPr>
        <w:t>the reasons for the revocation</w:t>
      </w:r>
      <w:r w:rsidR="03432A6C" w:rsidRPr="31ED3163">
        <w:rPr>
          <w:rFonts w:eastAsia="Calibri"/>
          <w:color w:val="000000" w:themeColor="text1"/>
        </w:rPr>
        <w:t xml:space="preserve"> and should not be automatic</w:t>
      </w:r>
      <w:r w:rsidR="00A761AF" w:rsidRPr="31ED3163">
        <w:rPr>
          <w:rFonts w:eastAsia="Calibri"/>
          <w:color w:val="000000" w:themeColor="text1"/>
        </w:rPr>
        <w:t>.</w:t>
      </w:r>
      <w:r w:rsidR="00A761AF" w:rsidRPr="65B7D468">
        <w:rPr>
          <w:rFonts w:eastAsia="Calibri"/>
          <w:color w:val="000000" w:themeColor="text1"/>
        </w:rPr>
        <w:t xml:space="preserve"> This could also act as an incentive for compliance with the terms of the </w:t>
      </w:r>
      <w:r w:rsidR="00472B53" w:rsidRPr="65B7D468">
        <w:rPr>
          <w:rFonts w:eastAsia="Calibri"/>
          <w:color w:val="000000" w:themeColor="text1"/>
        </w:rPr>
        <w:t>DPP.</w:t>
      </w:r>
    </w:p>
    <w:p w14:paraId="30CF1F68" w14:textId="77777777" w:rsidR="00136A46" w:rsidRPr="006077AA" w:rsidRDefault="00136A46" w:rsidP="65B7D468">
      <w:pPr>
        <w:pBdr>
          <w:top w:val="single" w:sz="4" w:space="1" w:color="auto"/>
          <w:left w:val="single" w:sz="4" w:space="4" w:color="auto"/>
          <w:bottom w:val="single" w:sz="4" w:space="1" w:color="auto"/>
          <w:right w:val="single" w:sz="4" w:space="4" w:color="auto"/>
        </w:pBdr>
        <w:rPr>
          <w:rFonts w:eastAsia="Calibri"/>
          <w:b/>
          <w:bCs/>
          <w:color w:val="000000" w:themeColor="text1"/>
        </w:rPr>
      </w:pPr>
    </w:p>
    <w:p w14:paraId="7ED70DFC" w14:textId="5DBF1C1E" w:rsidR="00227982" w:rsidRDefault="00227982" w:rsidP="65B7D468">
      <w:pPr>
        <w:spacing w:after="160" w:line="278" w:lineRule="auto"/>
        <w:rPr>
          <w:rFonts w:eastAsia="Times New Roman"/>
          <w:color w:val="000000" w:themeColor="text1"/>
          <w:kern w:val="0"/>
          <w:lang w:val="en-US" w:eastAsia="en-GB"/>
          <w14:ligatures w14:val="none"/>
        </w:rPr>
      </w:pPr>
    </w:p>
    <w:p w14:paraId="54861A03" w14:textId="0DBC549A" w:rsidR="6C789FBB" w:rsidRDefault="23100036" w:rsidP="65B7D468">
      <w:pPr>
        <w:spacing w:after="0"/>
        <w:rPr>
          <w:rFonts w:eastAsia="Times New Roman"/>
          <w:b/>
          <w:bCs/>
          <w:color w:val="000000" w:themeColor="text1"/>
          <w:lang w:eastAsia="en-GB"/>
        </w:rPr>
      </w:pPr>
      <w:r w:rsidRPr="65B7D468">
        <w:rPr>
          <w:rFonts w:eastAsia="Times New Roman"/>
          <w:b/>
          <w:bCs/>
          <w:color w:val="000000" w:themeColor="text1"/>
          <w:lang w:eastAsia="en-GB"/>
        </w:rPr>
        <w:t>Q</w:t>
      </w:r>
      <w:r w:rsidR="7686A3DC" w:rsidRPr="65B7D468">
        <w:rPr>
          <w:rFonts w:eastAsia="Times New Roman"/>
          <w:b/>
          <w:bCs/>
          <w:color w:val="000000" w:themeColor="text1"/>
          <w:lang w:eastAsia="en-GB"/>
        </w:rPr>
        <w:t>2.</w:t>
      </w:r>
      <w:r w:rsidR="7294FA0F" w:rsidRPr="65B7D468">
        <w:rPr>
          <w:rFonts w:eastAsia="Times New Roman"/>
          <w:b/>
          <w:bCs/>
          <w:color w:val="000000" w:themeColor="text1"/>
          <w:lang w:eastAsia="en-GB"/>
        </w:rPr>
        <w:t>5</w:t>
      </w:r>
      <w:r w:rsidR="3A0BC369" w:rsidRPr="65B7D468">
        <w:rPr>
          <w:rFonts w:eastAsia="Times New Roman"/>
          <w:b/>
          <w:bCs/>
          <w:color w:val="000000" w:themeColor="text1"/>
          <w:lang w:eastAsia="en-GB"/>
        </w:rPr>
        <w:t xml:space="preserve"> Do you agree that a different approach is required outside of the Common Financial Tool?</w:t>
      </w:r>
      <w:r w:rsidR="3AE754A7" w:rsidRPr="65B7D468">
        <w:rPr>
          <w:rFonts w:eastAsia="Times New Roman"/>
          <w:b/>
          <w:bCs/>
          <w:color w:val="000000" w:themeColor="text1"/>
          <w:lang w:eastAsia="en-GB"/>
        </w:rPr>
        <w:t xml:space="preserve"> </w:t>
      </w:r>
      <w:r w:rsidR="3C3D50AE" w:rsidRPr="65B7D468">
        <w:rPr>
          <w:rFonts w:eastAsia="Times New Roman"/>
          <w:b/>
          <w:bCs/>
          <w:color w:val="000000" w:themeColor="text1"/>
          <w:lang w:eastAsia="en-GB"/>
        </w:rPr>
        <w:t xml:space="preserve"> </w:t>
      </w:r>
      <w:r w:rsidR="3A0BC369" w:rsidRPr="65B7D468">
        <w:rPr>
          <w:rFonts w:eastAsia="Times New Roman"/>
          <w:b/>
          <w:bCs/>
          <w:color w:val="000000" w:themeColor="text1"/>
          <w:lang w:eastAsia="en-GB"/>
        </w:rPr>
        <w:t>If yes, would you agree that the Joseph Round</w:t>
      </w:r>
      <w:r w:rsidR="637FBBF5" w:rsidRPr="65B7D468">
        <w:rPr>
          <w:rFonts w:eastAsia="Times New Roman"/>
          <w:b/>
          <w:bCs/>
          <w:color w:val="000000" w:themeColor="text1"/>
          <w:lang w:eastAsia="en-GB"/>
        </w:rPr>
        <w:t>t</w:t>
      </w:r>
      <w:r w:rsidR="3A0BC369" w:rsidRPr="65B7D468">
        <w:rPr>
          <w:rFonts w:eastAsia="Times New Roman"/>
          <w:b/>
          <w:bCs/>
          <w:color w:val="000000" w:themeColor="text1"/>
          <w:lang w:eastAsia="en-GB"/>
        </w:rPr>
        <w:t>ree’s Minimum Income Standard should be adopted?</w:t>
      </w:r>
    </w:p>
    <w:p w14:paraId="4CE663BC" w14:textId="0204EBF0" w:rsidR="00136A46" w:rsidRPr="00FA6874" w:rsidRDefault="00F30341"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 xml:space="preserve">We do not have any comments on this. As academic lawyers, we do not have the relevant experience. </w:t>
      </w:r>
      <w:r w:rsidR="697B582F" w:rsidRPr="31ED3163">
        <w:rPr>
          <w:rFonts w:eastAsia="Times New Roman"/>
          <w:color w:val="000000" w:themeColor="text1"/>
          <w:lang w:eastAsia="en-GB"/>
        </w:rPr>
        <w:t xml:space="preserve">However, in principle, we consider that some form of </w:t>
      </w:r>
      <w:r w:rsidR="50CD0245" w:rsidRPr="31ED3163">
        <w:rPr>
          <w:rFonts w:eastAsia="Times New Roman"/>
          <w:color w:val="000000" w:themeColor="text1"/>
          <w:lang w:eastAsia="en-GB"/>
        </w:rPr>
        <w:t xml:space="preserve">generally applicable </w:t>
      </w:r>
      <w:r w:rsidR="0AB0B52E" w:rsidRPr="31ED3163">
        <w:rPr>
          <w:rFonts w:eastAsia="Times New Roman"/>
          <w:color w:val="000000" w:themeColor="text1"/>
          <w:lang w:eastAsia="en-GB"/>
        </w:rPr>
        <w:t>framew</w:t>
      </w:r>
      <w:r w:rsidR="47391200" w:rsidRPr="31ED3163">
        <w:rPr>
          <w:rFonts w:eastAsia="Times New Roman"/>
          <w:color w:val="000000" w:themeColor="text1"/>
          <w:lang w:eastAsia="en-GB"/>
        </w:rPr>
        <w:t>o</w:t>
      </w:r>
      <w:r w:rsidR="0AB0B52E" w:rsidRPr="31ED3163">
        <w:rPr>
          <w:rFonts w:eastAsia="Times New Roman"/>
          <w:color w:val="000000" w:themeColor="text1"/>
          <w:lang w:eastAsia="en-GB"/>
        </w:rPr>
        <w:t xml:space="preserve">rk would be beneficial in seeking to promote consistency. </w:t>
      </w:r>
    </w:p>
    <w:p w14:paraId="45553781" w14:textId="77777777" w:rsidR="00136A46" w:rsidRPr="00414AB5" w:rsidRDefault="00136A46" w:rsidP="65B7D468">
      <w:pPr>
        <w:pBdr>
          <w:top w:val="single" w:sz="4" w:space="1" w:color="auto"/>
          <w:left w:val="single" w:sz="4" w:space="4" w:color="auto"/>
          <w:bottom w:val="single" w:sz="4" w:space="1" w:color="auto"/>
          <w:right w:val="single" w:sz="4" w:space="4" w:color="auto"/>
        </w:pBdr>
        <w:rPr>
          <w:rFonts w:eastAsia="Times New Roman"/>
          <w:b/>
          <w:bCs/>
          <w:color w:val="000000" w:themeColor="text1"/>
          <w:lang w:eastAsia="en-GB"/>
        </w:rPr>
      </w:pPr>
    </w:p>
    <w:p w14:paraId="4BD90B4C" w14:textId="15698123" w:rsidR="007B537F" w:rsidRDefault="007B537F" w:rsidP="65B7D468">
      <w:pPr>
        <w:spacing w:after="0"/>
        <w:rPr>
          <w:rFonts w:eastAsia="Times New Roman"/>
          <w:b/>
          <w:bCs/>
          <w:color w:val="000000" w:themeColor="text1"/>
          <w:kern w:val="0"/>
          <w:lang w:eastAsia="en-GB"/>
          <w14:ligatures w14:val="none"/>
        </w:rPr>
      </w:pPr>
      <w:r w:rsidRPr="65B7D468">
        <w:rPr>
          <w:rFonts w:eastAsia="Times New Roman"/>
          <w:b/>
          <w:bCs/>
          <w:color w:val="000000" w:themeColor="text1"/>
          <w:kern w:val="0"/>
          <w:lang w:eastAsia="en-GB"/>
          <w14:ligatures w14:val="none"/>
        </w:rPr>
        <w:t>Q</w:t>
      </w:r>
      <w:r w:rsidR="333CDCC5" w:rsidRPr="65B7D468">
        <w:rPr>
          <w:rFonts w:eastAsia="Times New Roman"/>
          <w:b/>
          <w:bCs/>
          <w:color w:val="000000" w:themeColor="text1"/>
          <w:kern w:val="0"/>
          <w:lang w:eastAsia="en-GB"/>
          <w14:ligatures w14:val="none"/>
        </w:rPr>
        <w:t>2</w:t>
      </w:r>
      <w:r w:rsidR="7692C18F" w:rsidRPr="65B7D468">
        <w:rPr>
          <w:rFonts w:eastAsia="Times New Roman"/>
          <w:b/>
          <w:bCs/>
          <w:color w:val="000000" w:themeColor="text1"/>
          <w:kern w:val="0"/>
          <w:lang w:eastAsia="en-GB"/>
          <w14:ligatures w14:val="none"/>
        </w:rPr>
        <w:t>.</w:t>
      </w:r>
      <w:r w:rsidR="37FCBF08" w:rsidRPr="65B7D468">
        <w:rPr>
          <w:rFonts w:eastAsia="Times New Roman"/>
          <w:b/>
          <w:bCs/>
          <w:color w:val="000000" w:themeColor="text1"/>
          <w:kern w:val="0"/>
          <w:lang w:eastAsia="en-GB"/>
          <w14:ligatures w14:val="none"/>
        </w:rPr>
        <w:t>6</w:t>
      </w:r>
      <w:r w:rsidRPr="65B7D468">
        <w:rPr>
          <w:rFonts w:eastAsia="Times New Roman"/>
          <w:b/>
          <w:bCs/>
          <w:color w:val="000000" w:themeColor="text1"/>
          <w:kern w:val="0"/>
          <w:lang w:eastAsia="en-GB"/>
          <w14:ligatures w14:val="none"/>
        </w:rPr>
        <w:t xml:space="preserve"> Do you agree with the proposed 50/50 split of any increased income? </w:t>
      </w:r>
      <w:bookmarkStart w:id="0" w:name="_Hlk190334745"/>
    </w:p>
    <w:p w14:paraId="023826CD" w14:textId="089D8E00" w:rsidR="00136A46" w:rsidRPr="00FA6874" w:rsidRDefault="6AD33A64" w:rsidP="65B7D468">
      <w:pPr>
        <w:pBdr>
          <w:top w:val="single" w:sz="4" w:space="1" w:color="auto"/>
          <w:left w:val="single" w:sz="4" w:space="4" w:color="auto"/>
          <w:bottom w:val="single" w:sz="4" w:space="1" w:color="auto"/>
          <w:right w:val="single" w:sz="4" w:space="4" w:color="auto"/>
        </w:pBdr>
        <w:rPr>
          <w:rFonts w:eastAsia="Times New Roman"/>
          <w:color w:val="000000" w:themeColor="text1"/>
          <w:kern w:val="0"/>
          <w:lang w:eastAsia="en-GB"/>
          <w14:ligatures w14:val="none"/>
        </w:rPr>
      </w:pPr>
      <w:r w:rsidRPr="65B7D468">
        <w:rPr>
          <w:rFonts w:eastAsia="Times New Roman"/>
          <w:color w:val="000000" w:themeColor="text1"/>
          <w:kern w:val="0"/>
          <w:lang w:eastAsia="en-GB"/>
          <w14:ligatures w14:val="none"/>
        </w:rPr>
        <w:t xml:space="preserve">We agree that some form of split is </w:t>
      </w:r>
      <w:proofErr w:type="gramStart"/>
      <w:r w:rsidRPr="65B7D468">
        <w:rPr>
          <w:rFonts w:eastAsia="Times New Roman"/>
          <w:color w:val="000000" w:themeColor="text1"/>
          <w:kern w:val="0"/>
          <w:lang w:eastAsia="en-GB"/>
          <w14:ligatures w14:val="none"/>
        </w:rPr>
        <w:t>appropriate</w:t>
      </w:r>
      <w:proofErr w:type="gramEnd"/>
      <w:r w:rsidRPr="65B7D468">
        <w:rPr>
          <w:rFonts w:eastAsia="Times New Roman"/>
          <w:color w:val="000000" w:themeColor="text1"/>
          <w:kern w:val="0"/>
          <w:lang w:eastAsia="en-GB"/>
          <w14:ligatures w14:val="none"/>
        </w:rPr>
        <w:t xml:space="preserve"> and t</w:t>
      </w:r>
      <w:r w:rsidR="008072B8" w:rsidRPr="65B7D468">
        <w:rPr>
          <w:rFonts w:eastAsia="Times New Roman"/>
          <w:color w:val="000000" w:themeColor="text1"/>
          <w:kern w:val="0"/>
          <w:lang w:eastAsia="en-GB"/>
          <w14:ligatures w14:val="none"/>
        </w:rPr>
        <w:t>h</w:t>
      </w:r>
      <w:r w:rsidR="047FFFF0" w:rsidRPr="65B7D468">
        <w:rPr>
          <w:rFonts w:eastAsia="Times New Roman"/>
          <w:color w:val="000000" w:themeColor="text1"/>
          <w:kern w:val="0"/>
          <w:lang w:eastAsia="en-GB"/>
          <w14:ligatures w14:val="none"/>
        </w:rPr>
        <w:t>e</w:t>
      </w:r>
      <w:r w:rsidR="008072B8" w:rsidRPr="65B7D468">
        <w:rPr>
          <w:rFonts w:eastAsia="Times New Roman"/>
          <w:color w:val="000000" w:themeColor="text1"/>
          <w:kern w:val="0"/>
          <w:lang w:eastAsia="en-GB"/>
          <w14:ligatures w14:val="none"/>
        </w:rPr>
        <w:t xml:space="preserve"> </w:t>
      </w:r>
      <w:r w:rsidR="27D5C039" w:rsidRPr="65B7D468">
        <w:rPr>
          <w:rFonts w:eastAsia="Times New Roman"/>
          <w:color w:val="000000" w:themeColor="text1"/>
          <w:kern w:val="0"/>
          <w:lang w:eastAsia="en-GB"/>
          <w14:ligatures w14:val="none"/>
        </w:rPr>
        <w:t>proposed</w:t>
      </w:r>
      <w:r w:rsidR="008072B8" w:rsidRPr="65B7D468">
        <w:rPr>
          <w:rFonts w:eastAsia="Times New Roman"/>
          <w:color w:val="000000" w:themeColor="text1"/>
          <w:kern w:val="0"/>
          <w:lang w:eastAsia="en-GB"/>
          <w14:ligatures w14:val="none"/>
        </w:rPr>
        <w:t xml:space="preserve"> approach seems </w:t>
      </w:r>
      <w:r w:rsidR="3A660F23" w:rsidRPr="65B7D468">
        <w:rPr>
          <w:rFonts w:eastAsia="Times New Roman"/>
          <w:color w:val="000000" w:themeColor="text1"/>
          <w:kern w:val="0"/>
          <w:lang w:eastAsia="en-GB"/>
          <w14:ligatures w14:val="none"/>
        </w:rPr>
        <w:t>not un</w:t>
      </w:r>
      <w:r w:rsidR="008072B8" w:rsidRPr="65B7D468">
        <w:rPr>
          <w:rFonts w:eastAsia="Times New Roman"/>
          <w:color w:val="000000" w:themeColor="text1"/>
          <w:kern w:val="0"/>
          <w:lang w:eastAsia="en-GB"/>
          <w14:ligatures w14:val="none"/>
        </w:rPr>
        <w:t xml:space="preserve">reasonable to us. It balances the interests of the parties and would minimise the complexity that may arise from other approaches. </w:t>
      </w:r>
    </w:p>
    <w:p w14:paraId="4D55B4D0" w14:textId="77777777" w:rsidR="00136A46" w:rsidRPr="007B537F" w:rsidRDefault="00136A46" w:rsidP="65B7D468">
      <w:pPr>
        <w:pBdr>
          <w:top w:val="single" w:sz="4" w:space="1" w:color="auto"/>
          <w:left w:val="single" w:sz="4" w:space="4" w:color="auto"/>
          <w:bottom w:val="single" w:sz="4" w:space="1" w:color="auto"/>
          <w:right w:val="single" w:sz="4" w:space="4" w:color="auto"/>
        </w:pBdr>
        <w:rPr>
          <w:rFonts w:eastAsia="Times New Roman"/>
          <w:b/>
          <w:bCs/>
          <w:color w:val="000000" w:themeColor="text1"/>
          <w:kern w:val="0"/>
          <w:lang w:eastAsia="en-GB"/>
          <w14:ligatures w14:val="none"/>
        </w:rPr>
      </w:pPr>
    </w:p>
    <w:bookmarkEnd w:id="0"/>
    <w:p w14:paraId="27E87350" w14:textId="103EBDF4" w:rsidR="0CCE42DE" w:rsidRDefault="06DD6A4C" w:rsidP="65B7D468">
      <w:pPr>
        <w:spacing w:after="0"/>
        <w:rPr>
          <w:rFonts w:eastAsia="Times New Roman"/>
          <w:b/>
          <w:bCs/>
          <w:color w:val="000000" w:themeColor="text1"/>
          <w:lang w:eastAsia="en-GB"/>
        </w:rPr>
      </w:pPr>
      <w:r w:rsidRPr="65B7D468">
        <w:rPr>
          <w:rFonts w:eastAsia="Times New Roman"/>
          <w:b/>
          <w:bCs/>
          <w:color w:val="000000" w:themeColor="text1"/>
          <w:lang w:eastAsia="en-GB"/>
        </w:rPr>
        <w:t>Q</w:t>
      </w:r>
      <w:r w:rsidR="3CF6E341" w:rsidRPr="65B7D468">
        <w:rPr>
          <w:rFonts w:eastAsia="Times New Roman"/>
          <w:b/>
          <w:bCs/>
          <w:color w:val="000000" w:themeColor="text1"/>
          <w:lang w:eastAsia="en-GB"/>
        </w:rPr>
        <w:t>2.</w:t>
      </w:r>
      <w:r w:rsidR="4BFAFDAA" w:rsidRPr="65B7D468">
        <w:rPr>
          <w:rFonts w:eastAsia="Times New Roman"/>
          <w:b/>
          <w:bCs/>
          <w:color w:val="000000" w:themeColor="text1"/>
          <w:lang w:eastAsia="en-GB"/>
        </w:rPr>
        <w:t>7</w:t>
      </w:r>
      <w:r w:rsidRPr="65B7D468">
        <w:rPr>
          <w:rFonts w:eastAsia="Times New Roman"/>
          <w:b/>
          <w:bCs/>
          <w:color w:val="000000" w:themeColor="text1"/>
          <w:lang w:eastAsia="en-GB"/>
        </w:rPr>
        <w:t xml:space="preserve"> Please tell us your views on this approach of dis-regarding </w:t>
      </w:r>
      <w:r w:rsidR="00612167" w:rsidRPr="65B7D468">
        <w:rPr>
          <w:rFonts w:eastAsia="Times New Roman"/>
          <w:b/>
          <w:bCs/>
          <w:color w:val="000000" w:themeColor="text1"/>
          <w:lang w:eastAsia="en-GB"/>
        </w:rPr>
        <w:t>some</w:t>
      </w:r>
      <w:r w:rsidR="003D6851" w:rsidRPr="65B7D468">
        <w:rPr>
          <w:rFonts w:eastAsia="Times New Roman"/>
          <w:b/>
          <w:bCs/>
          <w:color w:val="000000" w:themeColor="text1"/>
          <w:lang w:eastAsia="en-GB"/>
        </w:rPr>
        <w:t xml:space="preserve"> of</w:t>
      </w:r>
      <w:r w:rsidR="00612167" w:rsidRPr="65B7D468">
        <w:rPr>
          <w:rFonts w:eastAsia="Times New Roman"/>
          <w:b/>
          <w:bCs/>
          <w:color w:val="000000" w:themeColor="text1"/>
          <w:lang w:eastAsia="en-GB"/>
        </w:rPr>
        <w:t xml:space="preserve"> the</w:t>
      </w:r>
      <w:r w:rsidRPr="65B7D468">
        <w:rPr>
          <w:rFonts w:eastAsia="Times New Roman"/>
          <w:b/>
          <w:bCs/>
          <w:color w:val="000000" w:themeColor="text1"/>
          <w:lang w:eastAsia="en-GB"/>
        </w:rPr>
        <w:t xml:space="preserve"> equity in the family home</w:t>
      </w:r>
      <w:proofErr w:type="gramStart"/>
      <w:r w:rsidRPr="65B7D468">
        <w:rPr>
          <w:rFonts w:eastAsia="Times New Roman"/>
          <w:b/>
          <w:bCs/>
          <w:color w:val="000000" w:themeColor="text1"/>
          <w:lang w:eastAsia="en-GB"/>
        </w:rPr>
        <w:t xml:space="preserve"> and, in particular,</w:t>
      </w:r>
      <w:proofErr w:type="gramEnd"/>
      <w:r w:rsidRPr="65B7D468">
        <w:rPr>
          <w:rFonts w:eastAsia="Times New Roman"/>
          <w:b/>
          <w:bCs/>
          <w:color w:val="000000" w:themeColor="text1"/>
          <w:lang w:eastAsia="en-GB"/>
        </w:rPr>
        <w:t xml:space="preserve"> any unintended consequences.  </w:t>
      </w:r>
      <w:r w:rsidR="003D6851" w:rsidRPr="65B7D468">
        <w:rPr>
          <w:rFonts w:eastAsia="Times New Roman"/>
          <w:b/>
          <w:bCs/>
          <w:color w:val="000000" w:themeColor="text1"/>
          <w:lang w:eastAsia="en-GB"/>
        </w:rPr>
        <w:t xml:space="preserve">What should the level of equity </w:t>
      </w:r>
      <w:r w:rsidR="00612167" w:rsidRPr="65B7D468">
        <w:rPr>
          <w:rFonts w:eastAsia="Times New Roman"/>
          <w:b/>
          <w:bCs/>
          <w:color w:val="000000" w:themeColor="text1"/>
          <w:lang w:eastAsia="en-GB"/>
        </w:rPr>
        <w:t xml:space="preserve">dis-regard </w:t>
      </w:r>
      <w:r w:rsidR="003D6851" w:rsidRPr="65B7D468">
        <w:rPr>
          <w:rFonts w:eastAsia="Times New Roman"/>
          <w:b/>
          <w:bCs/>
          <w:color w:val="000000" w:themeColor="text1"/>
          <w:lang w:eastAsia="en-GB"/>
        </w:rPr>
        <w:t>be?</w:t>
      </w:r>
    </w:p>
    <w:p w14:paraId="1D6E6A6A" w14:textId="77777777" w:rsidR="007F016C" w:rsidRDefault="00AD1459"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 xml:space="preserve">Consideration needs to be given to </w:t>
      </w:r>
      <w:r w:rsidR="0060778B" w:rsidRPr="65B7D468">
        <w:rPr>
          <w:rFonts w:eastAsia="Times New Roman"/>
          <w:color w:val="000000" w:themeColor="text1"/>
          <w:lang w:eastAsia="en-GB"/>
        </w:rPr>
        <w:t xml:space="preserve">what should constitute a family home and who should be protected by a </w:t>
      </w:r>
      <w:r w:rsidR="007C160B" w:rsidRPr="65B7D468">
        <w:rPr>
          <w:rFonts w:eastAsia="Times New Roman"/>
          <w:color w:val="000000" w:themeColor="text1"/>
          <w:lang w:eastAsia="en-GB"/>
        </w:rPr>
        <w:t xml:space="preserve">relevant protection. Under the current law, </w:t>
      </w:r>
      <w:r w:rsidR="00021B80" w:rsidRPr="65B7D468">
        <w:rPr>
          <w:rFonts w:eastAsia="Times New Roman"/>
          <w:color w:val="000000" w:themeColor="text1"/>
          <w:lang w:eastAsia="en-GB"/>
        </w:rPr>
        <w:t xml:space="preserve">the family home is </w:t>
      </w:r>
      <w:r w:rsidR="007F216D" w:rsidRPr="65B7D468">
        <w:rPr>
          <w:rFonts w:eastAsia="Times New Roman"/>
          <w:color w:val="000000" w:themeColor="text1"/>
          <w:lang w:eastAsia="en-GB"/>
        </w:rPr>
        <w:t>defined (in</w:t>
      </w:r>
      <w:r w:rsidR="009C0F2B" w:rsidRPr="65B7D468">
        <w:rPr>
          <w:rFonts w:eastAsia="Times New Roman"/>
          <w:color w:val="000000" w:themeColor="text1"/>
          <w:lang w:eastAsia="en-GB"/>
        </w:rPr>
        <w:t xml:space="preserve"> the Bankruptcy (Scotland) Act,</w:t>
      </w:r>
      <w:r w:rsidR="007F216D" w:rsidRPr="65B7D468">
        <w:rPr>
          <w:rFonts w:eastAsia="Times New Roman"/>
          <w:color w:val="000000" w:themeColor="text1"/>
          <w:lang w:eastAsia="en-GB"/>
        </w:rPr>
        <w:t xml:space="preserve"> s 113(7)) as a house occupied immediately before the date of sequestration by:</w:t>
      </w:r>
    </w:p>
    <w:p w14:paraId="4661BC3E" w14:textId="77777777" w:rsidR="007F016C" w:rsidRPr="00FA6874" w:rsidRDefault="007F216D" w:rsidP="65B7D468">
      <w:pPr>
        <w:pStyle w:val="ListParagraph"/>
        <w:numPr>
          <w:ilvl w:val="0"/>
          <w:numId w:val="49"/>
        </w:num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The debtor and</w:t>
      </w:r>
      <w:r w:rsidR="009C0F2B" w:rsidRPr="65B7D468">
        <w:rPr>
          <w:rFonts w:eastAsia="Times New Roman"/>
          <w:color w:val="000000" w:themeColor="text1"/>
          <w:lang w:eastAsia="en-GB"/>
        </w:rPr>
        <w:t xml:space="preserve"> their </w:t>
      </w:r>
      <w:r w:rsidRPr="65B7D468">
        <w:rPr>
          <w:rFonts w:eastAsia="Times New Roman"/>
          <w:color w:val="000000" w:themeColor="text1"/>
          <w:lang w:eastAsia="en-GB"/>
        </w:rPr>
        <w:t>spouse/civil partner</w:t>
      </w:r>
    </w:p>
    <w:p w14:paraId="181A6B81" w14:textId="788760DC" w:rsidR="007F216D" w:rsidRPr="00FA6874" w:rsidRDefault="007F216D" w:rsidP="65B7D468">
      <w:pPr>
        <w:pStyle w:val="ListParagraph"/>
        <w:numPr>
          <w:ilvl w:val="0"/>
          <w:numId w:val="49"/>
        </w:num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The debtor’s current or former spouse/civil partner</w:t>
      </w:r>
      <w:r w:rsidR="00BE33CD" w:rsidRPr="65B7D468">
        <w:rPr>
          <w:rFonts w:eastAsia="Times New Roman"/>
          <w:color w:val="000000" w:themeColor="text1"/>
          <w:lang w:eastAsia="en-GB"/>
        </w:rPr>
        <w:t>; or</w:t>
      </w:r>
    </w:p>
    <w:p w14:paraId="4E7EAFEA" w14:textId="638C1575" w:rsidR="00151A1E" w:rsidRPr="00FA6874" w:rsidRDefault="007F216D" w:rsidP="65B7D468">
      <w:pPr>
        <w:pStyle w:val="ListParagraph"/>
        <w:numPr>
          <w:ilvl w:val="0"/>
          <w:numId w:val="49"/>
        </w:num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lastRenderedPageBreak/>
        <w:t>The debtor and</w:t>
      </w:r>
      <w:r w:rsidR="007F016C" w:rsidRPr="65B7D468">
        <w:rPr>
          <w:rFonts w:eastAsia="Times New Roman"/>
          <w:color w:val="000000" w:themeColor="text1"/>
          <w:lang w:eastAsia="en-GB"/>
        </w:rPr>
        <w:t xml:space="preserve"> </w:t>
      </w:r>
      <w:r w:rsidRPr="65B7D468">
        <w:rPr>
          <w:rFonts w:eastAsia="Times New Roman"/>
          <w:color w:val="000000" w:themeColor="text1"/>
          <w:lang w:eastAsia="en-GB"/>
        </w:rPr>
        <w:t>a child of the family</w:t>
      </w:r>
    </w:p>
    <w:p w14:paraId="0A27F3E9" w14:textId="2757B0FD" w:rsidR="00CC6AC5" w:rsidRDefault="00A814BB"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 xml:space="preserve">A home is therefore not protected if a </w:t>
      </w:r>
      <w:r w:rsidR="003C3BE0" w:rsidRPr="65B7D468">
        <w:rPr>
          <w:rFonts w:eastAsia="Times New Roman"/>
          <w:color w:val="000000" w:themeColor="text1"/>
          <w:lang w:eastAsia="en-GB"/>
        </w:rPr>
        <w:t xml:space="preserve">debtor </w:t>
      </w:r>
      <w:r w:rsidRPr="65B7D468">
        <w:rPr>
          <w:rFonts w:eastAsia="Times New Roman"/>
          <w:color w:val="000000" w:themeColor="text1"/>
          <w:lang w:eastAsia="en-GB"/>
        </w:rPr>
        <w:t xml:space="preserve">lives there alone or if </w:t>
      </w:r>
      <w:r w:rsidR="00871ACB" w:rsidRPr="65B7D468">
        <w:rPr>
          <w:rFonts w:eastAsia="Times New Roman"/>
          <w:color w:val="000000" w:themeColor="text1"/>
          <w:lang w:eastAsia="en-GB"/>
        </w:rPr>
        <w:t>they live there with a cohabitant or a</w:t>
      </w:r>
      <w:r w:rsidR="00B632AA" w:rsidRPr="65B7D468">
        <w:rPr>
          <w:rFonts w:eastAsia="Times New Roman"/>
          <w:color w:val="000000" w:themeColor="text1"/>
          <w:lang w:eastAsia="en-GB"/>
        </w:rPr>
        <w:t xml:space="preserve"> friend or a</w:t>
      </w:r>
      <w:r w:rsidR="00871ACB" w:rsidRPr="65B7D468">
        <w:rPr>
          <w:rFonts w:eastAsia="Times New Roman"/>
          <w:color w:val="000000" w:themeColor="text1"/>
          <w:lang w:eastAsia="en-GB"/>
        </w:rPr>
        <w:t xml:space="preserve"> family member other than a spouse/civil partner or a child of the family. </w:t>
      </w:r>
      <w:r w:rsidR="008A66FB" w:rsidRPr="65B7D468">
        <w:rPr>
          <w:rFonts w:eastAsia="Times New Roman"/>
          <w:color w:val="000000" w:themeColor="text1"/>
          <w:lang w:eastAsia="en-GB"/>
        </w:rPr>
        <w:t xml:space="preserve">Should </w:t>
      </w:r>
      <w:r w:rsidR="00300760" w:rsidRPr="65B7D468">
        <w:rPr>
          <w:rFonts w:eastAsia="Times New Roman"/>
          <w:color w:val="000000" w:themeColor="text1"/>
          <w:lang w:eastAsia="en-GB"/>
        </w:rPr>
        <w:t xml:space="preserve">protection </w:t>
      </w:r>
      <w:r w:rsidR="008A66FB" w:rsidRPr="65B7D468">
        <w:rPr>
          <w:rFonts w:eastAsia="Times New Roman"/>
          <w:color w:val="000000" w:themeColor="text1"/>
          <w:lang w:eastAsia="en-GB"/>
        </w:rPr>
        <w:t xml:space="preserve">of the family home continue to depend </w:t>
      </w:r>
      <w:r w:rsidR="79402626" w:rsidRPr="31ED3163">
        <w:rPr>
          <w:rFonts w:eastAsia="Times New Roman"/>
          <w:color w:val="000000" w:themeColor="text1"/>
          <w:lang w:eastAsia="en-GB"/>
        </w:rPr>
        <w:t xml:space="preserve">solely </w:t>
      </w:r>
      <w:r w:rsidR="008A66FB" w:rsidRPr="65B7D468">
        <w:rPr>
          <w:rFonts w:eastAsia="Times New Roman"/>
          <w:color w:val="000000" w:themeColor="text1"/>
          <w:lang w:eastAsia="en-GB"/>
        </w:rPr>
        <w:t xml:space="preserve">on </w:t>
      </w:r>
      <w:r w:rsidR="00300760" w:rsidRPr="65B7D468">
        <w:rPr>
          <w:rFonts w:eastAsia="Times New Roman"/>
          <w:color w:val="000000" w:themeColor="text1"/>
          <w:lang w:eastAsia="en-GB"/>
        </w:rPr>
        <w:t xml:space="preserve">these </w:t>
      </w:r>
      <w:proofErr w:type="gramStart"/>
      <w:r w:rsidR="00300760" w:rsidRPr="65B7D468">
        <w:rPr>
          <w:rFonts w:eastAsia="Times New Roman"/>
          <w:color w:val="000000" w:themeColor="text1"/>
          <w:lang w:eastAsia="en-GB"/>
        </w:rPr>
        <w:t>parties</w:t>
      </w:r>
      <w:proofErr w:type="gramEnd"/>
      <w:r w:rsidR="00300760" w:rsidRPr="65B7D468">
        <w:rPr>
          <w:rFonts w:eastAsia="Times New Roman"/>
          <w:color w:val="000000" w:themeColor="text1"/>
          <w:lang w:eastAsia="en-GB"/>
        </w:rPr>
        <w:t xml:space="preserve"> or should </w:t>
      </w:r>
      <w:r w:rsidR="008A66FB" w:rsidRPr="65B7D468">
        <w:rPr>
          <w:rFonts w:eastAsia="Times New Roman"/>
          <w:color w:val="000000" w:themeColor="text1"/>
          <w:lang w:eastAsia="en-GB"/>
        </w:rPr>
        <w:t xml:space="preserve">it </w:t>
      </w:r>
      <w:r w:rsidR="00300760" w:rsidRPr="65B7D468">
        <w:rPr>
          <w:rFonts w:eastAsia="Times New Roman"/>
          <w:color w:val="000000" w:themeColor="text1"/>
          <w:lang w:eastAsia="en-GB"/>
        </w:rPr>
        <w:t>be extended to the debtor even if they live alone</w:t>
      </w:r>
      <w:r w:rsidR="00171BAA" w:rsidRPr="65B7D468">
        <w:rPr>
          <w:rFonts w:eastAsia="Times New Roman"/>
          <w:color w:val="000000" w:themeColor="text1"/>
          <w:lang w:eastAsia="en-GB"/>
        </w:rPr>
        <w:t xml:space="preserve"> or if they have </w:t>
      </w:r>
      <w:r w:rsidR="008A66FB" w:rsidRPr="65B7D468">
        <w:rPr>
          <w:rFonts w:eastAsia="Times New Roman"/>
          <w:color w:val="000000" w:themeColor="text1"/>
          <w:lang w:eastAsia="en-GB"/>
        </w:rPr>
        <w:t xml:space="preserve">other </w:t>
      </w:r>
      <w:r w:rsidR="00171BAA" w:rsidRPr="65B7D468">
        <w:rPr>
          <w:rFonts w:eastAsia="Times New Roman"/>
          <w:color w:val="000000" w:themeColor="text1"/>
          <w:lang w:eastAsia="en-GB"/>
        </w:rPr>
        <w:t>dependents</w:t>
      </w:r>
      <w:r w:rsidR="00D36572" w:rsidRPr="65B7D468">
        <w:rPr>
          <w:rFonts w:eastAsia="Times New Roman"/>
          <w:color w:val="000000" w:themeColor="text1"/>
          <w:lang w:eastAsia="en-GB"/>
        </w:rPr>
        <w:t xml:space="preserve">? Should it continue to protect a child of the family who </w:t>
      </w:r>
      <w:r w:rsidR="0022081F" w:rsidRPr="65B7D468">
        <w:rPr>
          <w:rFonts w:eastAsia="Times New Roman"/>
          <w:color w:val="000000" w:themeColor="text1"/>
          <w:lang w:eastAsia="en-GB"/>
        </w:rPr>
        <w:t xml:space="preserve">is an adult? </w:t>
      </w:r>
      <w:r w:rsidR="5F8FC8B2" w:rsidRPr="31ED3163">
        <w:rPr>
          <w:rFonts w:eastAsia="Times New Roman"/>
          <w:color w:val="000000" w:themeColor="text1"/>
          <w:lang w:eastAsia="en-GB"/>
        </w:rPr>
        <w:t>We think that this might usefully be reviewed.</w:t>
      </w:r>
    </w:p>
    <w:p w14:paraId="3E6028BA" w14:textId="77777777" w:rsidR="00BE33CD" w:rsidRDefault="002D238D"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 xml:space="preserve">Of course, even if the family home test is met, </w:t>
      </w:r>
      <w:r w:rsidR="00BE33CD" w:rsidRPr="65B7D468">
        <w:rPr>
          <w:rFonts w:eastAsia="Times New Roman"/>
          <w:color w:val="000000" w:themeColor="text1"/>
          <w:lang w:eastAsia="en-GB"/>
        </w:rPr>
        <w:t>the property</w:t>
      </w:r>
      <w:r w:rsidR="006D3E39" w:rsidRPr="65B7D468">
        <w:rPr>
          <w:rFonts w:eastAsia="Times New Roman"/>
          <w:color w:val="000000" w:themeColor="text1"/>
          <w:lang w:eastAsia="en-GB"/>
        </w:rPr>
        <w:t xml:space="preserve"> can be sold with</w:t>
      </w:r>
      <w:r w:rsidR="00BE33CD" w:rsidRPr="65B7D468">
        <w:rPr>
          <w:rFonts w:eastAsia="Times New Roman"/>
          <w:color w:val="000000" w:themeColor="text1"/>
          <w:lang w:eastAsia="en-GB"/>
        </w:rPr>
        <w:t>:</w:t>
      </w:r>
      <w:r w:rsidR="006D3E39" w:rsidRPr="65B7D468">
        <w:rPr>
          <w:rFonts w:eastAsia="Times New Roman"/>
          <w:color w:val="000000" w:themeColor="text1"/>
          <w:lang w:eastAsia="en-GB"/>
        </w:rPr>
        <w:t xml:space="preserve"> </w:t>
      </w:r>
    </w:p>
    <w:p w14:paraId="395B1C5D" w14:textId="42D8F267" w:rsidR="00BE33CD" w:rsidRPr="00FA6874" w:rsidRDefault="00BE33CD" w:rsidP="65B7D468">
      <w:pPr>
        <w:pStyle w:val="ListParagraph"/>
        <w:numPr>
          <w:ilvl w:val="0"/>
          <w:numId w:val="51"/>
        </w:num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T</w:t>
      </w:r>
      <w:r w:rsidR="006D3E39" w:rsidRPr="65B7D468">
        <w:rPr>
          <w:rFonts w:eastAsia="Times New Roman"/>
          <w:color w:val="000000" w:themeColor="text1"/>
          <w:lang w:eastAsia="en-GB"/>
        </w:rPr>
        <w:t xml:space="preserve">he consent of the </w:t>
      </w:r>
      <w:r w:rsidRPr="65B7D468">
        <w:rPr>
          <w:rFonts w:eastAsia="Times New Roman"/>
          <w:color w:val="000000" w:themeColor="text1"/>
          <w:lang w:eastAsia="en-GB"/>
        </w:rPr>
        <w:t>debtor’s spouse or civil partner (if resident in the home)</w:t>
      </w:r>
    </w:p>
    <w:p w14:paraId="1F663BBA" w14:textId="5E624A1C" w:rsidR="00BE33CD" w:rsidRPr="00FA6874" w:rsidRDefault="00BE33CD" w:rsidP="65B7D468">
      <w:pPr>
        <w:pStyle w:val="ListParagraph"/>
        <w:numPr>
          <w:ilvl w:val="0"/>
          <w:numId w:val="51"/>
        </w:num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The debtor’s consent, if a) does not apply but the debtor lives in the home with a child of the family, or</w:t>
      </w:r>
    </w:p>
    <w:p w14:paraId="3FEA1DBF" w14:textId="10318E50" w:rsidR="002D238D" w:rsidRPr="00E1204E" w:rsidRDefault="00BE33CD" w:rsidP="65B7D468">
      <w:pPr>
        <w:pStyle w:val="ListParagraph"/>
        <w:numPr>
          <w:ilvl w:val="0"/>
          <w:numId w:val="51"/>
        </w:num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 xml:space="preserve">The sheriff’s consent, if a relevant consent under a) or b) cannot be obtained, with various factors </w:t>
      </w:r>
      <w:proofErr w:type="gramStart"/>
      <w:r w:rsidRPr="65B7D468">
        <w:rPr>
          <w:rFonts w:eastAsia="Times New Roman"/>
          <w:color w:val="000000" w:themeColor="text1"/>
          <w:lang w:eastAsia="en-GB"/>
        </w:rPr>
        <w:t>taken into account</w:t>
      </w:r>
      <w:proofErr w:type="gramEnd"/>
      <w:r w:rsidRPr="65B7D468">
        <w:rPr>
          <w:rFonts w:eastAsia="Times New Roman"/>
          <w:color w:val="000000" w:themeColor="text1"/>
          <w:lang w:eastAsia="en-GB"/>
        </w:rPr>
        <w:t xml:space="preserve">, </w:t>
      </w:r>
      <w:proofErr w:type="gramStart"/>
      <w:r w:rsidRPr="65B7D468">
        <w:rPr>
          <w:rFonts w:eastAsia="Times New Roman"/>
          <w:color w:val="000000" w:themeColor="text1"/>
          <w:lang w:eastAsia="en-GB"/>
        </w:rPr>
        <w:t>including:</w:t>
      </w:r>
      <w:proofErr w:type="gramEnd"/>
      <w:r w:rsidR="00E1204E" w:rsidRPr="65B7D468">
        <w:rPr>
          <w:rFonts w:eastAsia="Times New Roman"/>
          <w:color w:val="000000" w:themeColor="text1"/>
          <w:lang w:eastAsia="en-GB"/>
        </w:rPr>
        <w:t xml:space="preserve"> </w:t>
      </w:r>
      <w:r w:rsidRPr="65B7D468">
        <w:rPr>
          <w:rFonts w:eastAsia="Times New Roman"/>
          <w:color w:val="000000" w:themeColor="text1"/>
          <w:lang w:eastAsia="en-GB"/>
        </w:rPr>
        <w:t>needs and financial resources of any child of the family and current or former spouse/civil partner</w:t>
      </w:r>
      <w:r w:rsidR="00E1204E" w:rsidRPr="65B7D468">
        <w:rPr>
          <w:rFonts w:eastAsia="Times New Roman"/>
          <w:color w:val="000000" w:themeColor="text1"/>
          <w:lang w:eastAsia="en-GB"/>
        </w:rPr>
        <w:t xml:space="preserve">; </w:t>
      </w:r>
      <w:r w:rsidRPr="65B7D468">
        <w:rPr>
          <w:rFonts w:eastAsia="Times New Roman"/>
          <w:color w:val="000000" w:themeColor="text1"/>
          <w:lang w:eastAsia="en-GB"/>
        </w:rPr>
        <w:t>interests of creditors</w:t>
      </w:r>
      <w:r w:rsidR="00E1204E" w:rsidRPr="65B7D468">
        <w:rPr>
          <w:rFonts w:eastAsia="Times New Roman"/>
          <w:color w:val="000000" w:themeColor="text1"/>
          <w:lang w:eastAsia="en-GB"/>
        </w:rPr>
        <w:t xml:space="preserve">; </w:t>
      </w:r>
      <w:r w:rsidR="00356B39" w:rsidRPr="65B7D468">
        <w:rPr>
          <w:rFonts w:eastAsia="Times New Roman"/>
          <w:color w:val="000000" w:themeColor="text1"/>
          <w:lang w:eastAsia="en-GB"/>
        </w:rPr>
        <w:t xml:space="preserve">and the </w:t>
      </w:r>
      <w:r w:rsidRPr="65B7D468">
        <w:rPr>
          <w:rFonts w:eastAsia="Times New Roman"/>
          <w:color w:val="000000" w:themeColor="text1"/>
          <w:lang w:eastAsia="en-GB"/>
        </w:rPr>
        <w:t xml:space="preserve">length of time </w:t>
      </w:r>
      <w:r w:rsidR="00356B39" w:rsidRPr="65B7D468">
        <w:rPr>
          <w:rFonts w:eastAsia="Times New Roman"/>
          <w:color w:val="000000" w:themeColor="text1"/>
          <w:lang w:eastAsia="en-GB"/>
        </w:rPr>
        <w:t>it has</w:t>
      </w:r>
      <w:r w:rsidR="00BB2F09" w:rsidRPr="65B7D468">
        <w:rPr>
          <w:rFonts w:eastAsia="Times New Roman"/>
          <w:color w:val="000000" w:themeColor="text1"/>
          <w:lang w:eastAsia="en-GB"/>
        </w:rPr>
        <w:t xml:space="preserve"> been</w:t>
      </w:r>
      <w:r w:rsidR="00356B39" w:rsidRPr="65B7D468">
        <w:rPr>
          <w:rFonts w:eastAsia="Times New Roman"/>
          <w:color w:val="000000" w:themeColor="text1"/>
          <w:lang w:eastAsia="en-GB"/>
        </w:rPr>
        <w:t xml:space="preserve"> </w:t>
      </w:r>
      <w:r w:rsidRPr="65B7D468">
        <w:rPr>
          <w:rFonts w:eastAsia="Times New Roman"/>
          <w:color w:val="000000" w:themeColor="text1"/>
          <w:lang w:eastAsia="en-GB"/>
        </w:rPr>
        <w:t xml:space="preserve">used as </w:t>
      </w:r>
      <w:r w:rsidR="00556CA2" w:rsidRPr="65B7D468">
        <w:rPr>
          <w:rFonts w:eastAsia="Times New Roman"/>
          <w:color w:val="000000" w:themeColor="text1"/>
          <w:lang w:eastAsia="en-GB"/>
        </w:rPr>
        <w:t xml:space="preserve">a </w:t>
      </w:r>
      <w:r w:rsidRPr="65B7D468">
        <w:rPr>
          <w:rFonts w:eastAsia="Times New Roman"/>
          <w:color w:val="000000" w:themeColor="text1"/>
          <w:lang w:eastAsia="en-GB"/>
        </w:rPr>
        <w:t>family home</w:t>
      </w:r>
      <w:r w:rsidR="00356B39" w:rsidRPr="65B7D468">
        <w:rPr>
          <w:rFonts w:eastAsia="Times New Roman"/>
          <w:color w:val="000000" w:themeColor="text1"/>
          <w:lang w:eastAsia="en-GB"/>
        </w:rPr>
        <w:t>.</w:t>
      </w:r>
    </w:p>
    <w:p w14:paraId="51878124" w14:textId="77777777" w:rsidR="00EC5589" w:rsidRDefault="00687846"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 xml:space="preserve">Would the intention be to replace the discretionary element in c) with </w:t>
      </w:r>
      <w:r w:rsidR="0055735A" w:rsidRPr="65B7D468">
        <w:rPr>
          <w:rFonts w:eastAsia="Times New Roman"/>
          <w:color w:val="000000" w:themeColor="text1"/>
          <w:lang w:eastAsia="en-GB"/>
        </w:rPr>
        <w:t>a</w:t>
      </w:r>
      <w:r w:rsidR="00556CA2" w:rsidRPr="65B7D468">
        <w:rPr>
          <w:rFonts w:eastAsia="Times New Roman"/>
          <w:color w:val="000000" w:themeColor="text1"/>
          <w:lang w:eastAsia="en-GB"/>
        </w:rPr>
        <w:t xml:space="preserve"> </w:t>
      </w:r>
      <w:r w:rsidR="0055735A" w:rsidRPr="65B7D468">
        <w:rPr>
          <w:rFonts w:eastAsia="Times New Roman"/>
          <w:color w:val="000000" w:themeColor="text1"/>
          <w:lang w:eastAsia="en-GB"/>
        </w:rPr>
        <w:t xml:space="preserve">rule based on </w:t>
      </w:r>
      <w:r w:rsidR="00556CA2" w:rsidRPr="65B7D468">
        <w:rPr>
          <w:rFonts w:eastAsia="Times New Roman"/>
          <w:color w:val="000000" w:themeColor="text1"/>
          <w:lang w:eastAsia="en-GB"/>
        </w:rPr>
        <w:t xml:space="preserve">“equity </w:t>
      </w:r>
      <w:r w:rsidR="0055735A" w:rsidRPr="65B7D468">
        <w:rPr>
          <w:rFonts w:eastAsia="Times New Roman"/>
          <w:color w:val="000000" w:themeColor="text1"/>
          <w:lang w:eastAsia="en-GB"/>
        </w:rPr>
        <w:t>value</w:t>
      </w:r>
      <w:r w:rsidR="00556CA2" w:rsidRPr="65B7D468">
        <w:rPr>
          <w:rFonts w:eastAsia="Times New Roman"/>
          <w:color w:val="000000" w:themeColor="text1"/>
          <w:lang w:eastAsia="en-GB"/>
        </w:rPr>
        <w:t xml:space="preserve">” of </w:t>
      </w:r>
      <w:r w:rsidR="00A06B6B" w:rsidRPr="65B7D468">
        <w:rPr>
          <w:rFonts w:eastAsia="Times New Roman"/>
          <w:color w:val="000000" w:themeColor="text1"/>
          <w:lang w:eastAsia="en-GB"/>
        </w:rPr>
        <w:t>the family</w:t>
      </w:r>
      <w:r w:rsidR="00C51A0B" w:rsidRPr="65B7D468">
        <w:rPr>
          <w:rFonts w:eastAsia="Times New Roman"/>
          <w:color w:val="000000" w:themeColor="text1"/>
          <w:lang w:eastAsia="en-GB"/>
        </w:rPr>
        <w:t xml:space="preserve"> home</w:t>
      </w:r>
      <w:r w:rsidR="00556CA2" w:rsidRPr="65B7D468">
        <w:rPr>
          <w:rFonts w:eastAsia="Times New Roman"/>
          <w:color w:val="000000" w:themeColor="text1"/>
          <w:lang w:eastAsia="en-GB"/>
        </w:rPr>
        <w:t>?</w:t>
      </w:r>
      <w:r w:rsidR="006E25AA" w:rsidRPr="65B7D468">
        <w:rPr>
          <w:rFonts w:eastAsia="Times New Roman"/>
          <w:color w:val="000000" w:themeColor="text1"/>
          <w:lang w:eastAsia="en-GB"/>
        </w:rPr>
        <w:t xml:space="preserve"> The reference to setting a level of equity to be “disregarded due to the costs of selling the family home, including solicitor’s fees</w:t>
      </w:r>
      <w:r w:rsidR="00854803" w:rsidRPr="65B7D468">
        <w:rPr>
          <w:rFonts w:eastAsia="Times New Roman"/>
          <w:color w:val="000000" w:themeColor="text1"/>
          <w:lang w:eastAsia="en-GB"/>
        </w:rPr>
        <w:t>, home reports, removal costs, and potentially disruption to the family unit” is not entirely clear.</w:t>
      </w:r>
      <w:r w:rsidR="00A06B6B" w:rsidRPr="65B7D468">
        <w:rPr>
          <w:rFonts w:eastAsia="Times New Roman"/>
          <w:color w:val="000000" w:themeColor="text1"/>
          <w:lang w:eastAsia="en-GB"/>
        </w:rPr>
        <w:t xml:space="preserve"> For example, if the relevant value is set at </w:t>
      </w:r>
      <w:r w:rsidR="00C51A0B" w:rsidRPr="65B7D468">
        <w:rPr>
          <w:rFonts w:eastAsia="Times New Roman"/>
          <w:color w:val="000000" w:themeColor="text1"/>
          <w:lang w:eastAsia="en-GB"/>
        </w:rPr>
        <w:t>£</w:t>
      </w:r>
      <w:r w:rsidR="00B83AB9" w:rsidRPr="65B7D468">
        <w:rPr>
          <w:rFonts w:eastAsia="Times New Roman"/>
          <w:color w:val="000000" w:themeColor="text1"/>
          <w:lang w:eastAsia="en-GB"/>
        </w:rPr>
        <w:t>2</w:t>
      </w:r>
      <w:r w:rsidR="00C51A0B" w:rsidRPr="65B7D468">
        <w:rPr>
          <w:rFonts w:eastAsia="Times New Roman"/>
          <w:color w:val="000000" w:themeColor="text1"/>
          <w:lang w:eastAsia="en-GB"/>
        </w:rPr>
        <w:t xml:space="preserve">0,000 </w:t>
      </w:r>
      <w:r w:rsidR="008009AA" w:rsidRPr="65B7D468">
        <w:rPr>
          <w:rFonts w:eastAsia="Times New Roman"/>
          <w:color w:val="000000" w:themeColor="text1"/>
          <w:lang w:eastAsia="en-GB"/>
        </w:rPr>
        <w:t xml:space="preserve">and </w:t>
      </w:r>
      <w:r w:rsidR="000E6CC9" w:rsidRPr="65B7D468">
        <w:rPr>
          <w:rFonts w:eastAsia="Times New Roman"/>
          <w:color w:val="000000" w:themeColor="text1"/>
          <w:lang w:eastAsia="en-GB"/>
        </w:rPr>
        <w:t>t</w:t>
      </w:r>
      <w:r w:rsidR="00556CA2" w:rsidRPr="65B7D468">
        <w:rPr>
          <w:rFonts w:eastAsia="Times New Roman"/>
          <w:color w:val="000000" w:themeColor="text1"/>
          <w:lang w:eastAsia="en-GB"/>
        </w:rPr>
        <w:t>he market value of the property</w:t>
      </w:r>
      <w:r w:rsidR="000E6CC9" w:rsidRPr="65B7D468">
        <w:rPr>
          <w:rFonts w:eastAsia="Times New Roman"/>
          <w:color w:val="000000" w:themeColor="text1"/>
          <w:lang w:eastAsia="en-GB"/>
        </w:rPr>
        <w:t xml:space="preserve"> is £100,000</w:t>
      </w:r>
      <w:r w:rsidR="00BA1105" w:rsidRPr="65B7D468">
        <w:rPr>
          <w:rFonts w:eastAsia="Times New Roman"/>
          <w:color w:val="000000" w:themeColor="text1"/>
          <w:lang w:eastAsia="en-GB"/>
        </w:rPr>
        <w:t xml:space="preserve">, then </w:t>
      </w:r>
      <w:r w:rsidR="00123002" w:rsidRPr="65B7D468">
        <w:rPr>
          <w:rFonts w:eastAsia="Times New Roman"/>
          <w:color w:val="000000" w:themeColor="text1"/>
          <w:lang w:eastAsia="en-GB"/>
        </w:rPr>
        <w:t xml:space="preserve">can </w:t>
      </w:r>
      <w:r w:rsidR="000D2358" w:rsidRPr="65B7D468">
        <w:rPr>
          <w:rFonts w:eastAsia="Times New Roman"/>
          <w:color w:val="000000" w:themeColor="text1"/>
          <w:lang w:eastAsia="en-GB"/>
        </w:rPr>
        <w:t xml:space="preserve">a trustee sell the </w:t>
      </w:r>
      <w:r w:rsidR="00BF438C" w:rsidRPr="65B7D468">
        <w:rPr>
          <w:rFonts w:eastAsia="Times New Roman"/>
          <w:color w:val="000000" w:themeColor="text1"/>
          <w:lang w:eastAsia="en-GB"/>
        </w:rPr>
        <w:t xml:space="preserve">property </w:t>
      </w:r>
      <w:r w:rsidR="00F64220" w:rsidRPr="65B7D468">
        <w:rPr>
          <w:rFonts w:eastAsia="Times New Roman"/>
          <w:color w:val="000000" w:themeColor="text1"/>
          <w:lang w:eastAsia="en-GB"/>
        </w:rPr>
        <w:t>(</w:t>
      </w:r>
      <w:r w:rsidR="00F77022" w:rsidRPr="65B7D468">
        <w:rPr>
          <w:rFonts w:eastAsia="Times New Roman"/>
          <w:color w:val="000000" w:themeColor="text1"/>
          <w:lang w:eastAsia="en-GB"/>
        </w:rPr>
        <w:t>without the need for a sheriff to</w:t>
      </w:r>
      <w:r w:rsidR="008B4700" w:rsidRPr="65B7D468">
        <w:rPr>
          <w:rFonts w:eastAsia="Times New Roman"/>
          <w:color w:val="000000" w:themeColor="text1"/>
          <w:lang w:eastAsia="en-GB"/>
        </w:rPr>
        <w:t xml:space="preserve"> exercise discretion in </w:t>
      </w:r>
      <w:r w:rsidR="00F64220" w:rsidRPr="65B7D468">
        <w:rPr>
          <w:rFonts w:eastAsia="Times New Roman"/>
          <w:color w:val="000000" w:themeColor="text1"/>
          <w:lang w:eastAsia="en-GB"/>
        </w:rPr>
        <w:t>consent</w:t>
      </w:r>
      <w:r w:rsidR="008B4700" w:rsidRPr="65B7D468">
        <w:rPr>
          <w:rFonts w:eastAsia="Times New Roman"/>
          <w:color w:val="000000" w:themeColor="text1"/>
          <w:lang w:eastAsia="en-GB"/>
        </w:rPr>
        <w:t>ing)</w:t>
      </w:r>
      <w:r w:rsidR="00F64220" w:rsidRPr="65B7D468">
        <w:rPr>
          <w:rFonts w:eastAsia="Times New Roman"/>
          <w:color w:val="000000" w:themeColor="text1"/>
          <w:lang w:eastAsia="en-GB"/>
        </w:rPr>
        <w:t xml:space="preserve"> </w:t>
      </w:r>
      <w:r w:rsidR="00BF438C" w:rsidRPr="65B7D468">
        <w:rPr>
          <w:rFonts w:eastAsia="Times New Roman"/>
          <w:color w:val="000000" w:themeColor="text1"/>
          <w:lang w:eastAsia="en-GB"/>
        </w:rPr>
        <w:t xml:space="preserve">but must release </w:t>
      </w:r>
      <w:r w:rsidR="00123002" w:rsidRPr="65B7D468">
        <w:rPr>
          <w:rFonts w:eastAsia="Times New Roman"/>
          <w:color w:val="000000" w:themeColor="text1"/>
          <w:lang w:eastAsia="en-GB"/>
        </w:rPr>
        <w:t>£</w:t>
      </w:r>
      <w:r w:rsidR="00B83AB9" w:rsidRPr="65B7D468">
        <w:rPr>
          <w:rFonts w:eastAsia="Times New Roman"/>
          <w:color w:val="000000" w:themeColor="text1"/>
          <w:lang w:eastAsia="en-GB"/>
        </w:rPr>
        <w:t>2</w:t>
      </w:r>
      <w:r w:rsidR="00123002" w:rsidRPr="65B7D468">
        <w:rPr>
          <w:rFonts w:eastAsia="Times New Roman"/>
          <w:color w:val="000000" w:themeColor="text1"/>
          <w:lang w:eastAsia="en-GB"/>
        </w:rPr>
        <w:t>0,000 of proceeds to the debtor?</w:t>
      </w:r>
      <w:r w:rsidR="00291A7E" w:rsidRPr="65B7D468">
        <w:rPr>
          <w:rFonts w:eastAsia="Times New Roman"/>
          <w:color w:val="000000" w:themeColor="text1"/>
          <w:lang w:eastAsia="en-GB"/>
        </w:rPr>
        <w:t xml:space="preserve"> </w:t>
      </w:r>
      <w:r w:rsidR="00EB075E" w:rsidRPr="65B7D468">
        <w:rPr>
          <w:rFonts w:eastAsia="Times New Roman"/>
          <w:color w:val="000000" w:themeColor="text1"/>
          <w:lang w:eastAsia="en-GB"/>
        </w:rPr>
        <w:t xml:space="preserve">This </w:t>
      </w:r>
      <w:r w:rsidR="00ED2B85" w:rsidRPr="65B7D468">
        <w:rPr>
          <w:rFonts w:eastAsia="Times New Roman"/>
          <w:color w:val="000000" w:themeColor="text1"/>
          <w:lang w:eastAsia="en-GB"/>
        </w:rPr>
        <w:t>obviously would not</w:t>
      </w:r>
      <w:r w:rsidR="007C35A5" w:rsidRPr="65B7D468">
        <w:rPr>
          <w:rFonts w:eastAsia="Times New Roman"/>
          <w:color w:val="000000" w:themeColor="text1"/>
          <w:lang w:eastAsia="en-GB"/>
        </w:rPr>
        <w:t xml:space="preserve"> stop the property from being sold</w:t>
      </w:r>
      <w:r w:rsidR="00ED2B85" w:rsidRPr="65B7D468">
        <w:rPr>
          <w:rFonts w:eastAsia="Times New Roman"/>
          <w:color w:val="000000" w:themeColor="text1"/>
          <w:lang w:eastAsia="en-GB"/>
        </w:rPr>
        <w:t>.</w:t>
      </w:r>
      <w:r w:rsidR="00780273" w:rsidRPr="65B7D468">
        <w:rPr>
          <w:rFonts w:eastAsia="Times New Roman"/>
          <w:color w:val="000000" w:themeColor="text1"/>
          <w:lang w:eastAsia="en-GB"/>
        </w:rPr>
        <w:t xml:space="preserve"> </w:t>
      </w:r>
      <w:r w:rsidR="0024428C" w:rsidRPr="65B7D468">
        <w:rPr>
          <w:rFonts w:eastAsia="Times New Roman"/>
          <w:color w:val="000000" w:themeColor="text1"/>
          <w:lang w:eastAsia="en-GB"/>
        </w:rPr>
        <w:t xml:space="preserve">Perhaps the equity </w:t>
      </w:r>
      <w:r w:rsidR="00C675B2" w:rsidRPr="65B7D468">
        <w:rPr>
          <w:rFonts w:eastAsia="Times New Roman"/>
          <w:color w:val="000000" w:themeColor="text1"/>
          <w:lang w:eastAsia="en-GB"/>
        </w:rPr>
        <w:t xml:space="preserve">level (or specifically the costs that the </w:t>
      </w:r>
      <w:r w:rsidR="0007259D" w:rsidRPr="65B7D468">
        <w:rPr>
          <w:rFonts w:eastAsia="Times New Roman"/>
          <w:color w:val="000000" w:themeColor="text1"/>
          <w:lang w:eastAsia="en-GB"/>
        </w:rPr>
        <w:t>consultation paper mentions)</w:t>
      </w:r>
      <w:r w:rsidR="0024428C" w:rsidRPr="65B7D468">
        <w:rPr>
          <w:rFonts w:eastAsia="Times New Roman"/>
          <w:color w:val="000000" w:themeColor="text1"/>
          <w:lang w:eastAsia="en-GB"/>
        </w:rPr>
        <w:t xml:space="preserve"> </w:t>
      </w:r>
      <w:r w:rsidR="003E09B1" w:rsidRPr="65B7D468">
        <w:rPr>
          <w:rFonts w:eastAsia="Times New Roman"/>
          <w:color w:val="000000" w:themeColor="text1"/>
          <w:lang w:eastAsia="en-GB"/>
        </w:rPr>
        <w:t xml:space="preserve">should </w:t>
      </w:r>
      <w:r w:rsidR="00D760A0" w:rsidRPr="65B7D468">
        <w:rPr>
          <w:rFonts w:eastAsia="Times New Roman"/>
          <w:color w:val="000000" w:themeColor="text1"/>
          <w:lang w:eastAsia="en-GB"/>
        </w:rPr>
        <w:t xml:space="preserve">instead </w:t>
      </w:r>
      <w:r w:rsidR="003E09B1" w:rsidRPr="65B7D468">
        <w:rPr>
          <w:rFonts w:eastAsia="Times New Roman"/>
          <w:color w:val="000000" w:themeColor="text1"/>
          <w:lang w:eastAsia="en-GB"/>
        </w:rPr>
        <w:t>be included in the sheriff’s considerations under c).</w:t>
      </w:r>
      <w:r w:rsidR="00ED2B85" w:rsidRPr="65B7D468">
        <w:rPr>
          <w:rFonts w:eastAsia="Times New Roman"/>
          <w:color w:val="000000" w:themeColor="text1"/>
          <w:lang w:eastAsia="en-GB"/>
        </w:rPr>
        <w:t xml:space="preserve"> </w:t>
      </w:r>
      <w:r w:rsidR="00AC7623" w:rsidRPr="65B7D468">
        <w:rPr>
          <w:rFonts w:eastAsia="Times New Roman"/>
          <w:color w:val="000000" w:themeColor="text1"/>
          <w:lang w:eastAsia="en-GB"/>
        </w:rPr>
        <w:t xml:space="preserve">And where </w:t>
      </w:r>
      <w:r w:rsidR="00C478DC" w:rsidRPr="65B7D468">
        <w:rPr>
          <w:rFonts w:eastAsia="Times New Roman"/>
          <w:color w:val="000000" w:themeColor="text1"/>
          <w:lang w:eastAsia="en-GB"/>
        </w:rPr>
        <w:t>the example is modified to include a secured creditor for a debt of £50,000</w:t>
      </w:r>
      <w:r w:rsidR="00AA2F94" w:rsidRPr="65B7D468">
        <w:rPr>
          <w:rFonts w:eastAsia="Times New Roman"/>
          <w:color w:val="000000" w:themeColor="text1"/>
          <w:lang w:eastAsia="en-GB"/>
        </w:rPr>
        <w:t xml:space="preserve"> and the property is sold by the</w:t>
      </w:r>
      <w:r w:rsidR="002E3F0C" w:rsidRPr="65B7D468">
        <w:rPr>
          <w:rFonts w:eastAsia="Times New Roman"/>
          <w:color w:val="000000" w:themeColor="text1"/>
          <w:lang w:eastAsia="en-GB"/>
        </w:rPr>
        <w:t xml:space="preserve">m, </w:t>
      </w:r>
      <w:r w:rsidR="008846E2" w:rsidRPr="65B7D468">
        <w:rPr>
          <w:rFonts w:eastAsia="Times New Roman"/>
          <w:color w:val="000000" w:themeColor="text1"/>
          <w:lang w:eastAsia="en-GB"/>
        </w:rPr>
        <w:t xml:space="preserve">then must </w:t>
      </w:r>
      <w:r w:rsidR="00AD5E59" w:rsidRPr="65B7D468">
        <w:rPr>
          <w:rFonts w:eastAsia="Times New Roman"/>
          <w:color w:val="000000" w:themeColor="text1"/>
          <w:lang w:eastAsia="en-GB"/>
        </w:rPr>
        <w:t xml:space="preserve">they </w:t>
      </w:r>
      <w:r w:rsidR="008846E2" w:rsidRPr="65B7D468">
        <w:rPr>
          <w:rFonts w:eastAsia="Times New Roman"/>
          <w:color w:val="000000" w:themeColor="text1"/>
          <w:lang w:eastAsia="en-GB"/>
        </w:rPr>
        <w:t xml:space="preserve">give </w:t>
      </w:r>
      <w:r w:rsidR="006D58DA" w:rsidRPr="65B7D468">
        <w:rPr>
          <w:rFonts w:eastAsia="Times New Roman"/>
          <w:color w:val="000000" w:themeColor="text1"/>
          <w:lang w:eastAsia="en-GB"/>
        </w:rPr>
        <w:t xml:space="preserve">£50,000 </w:t>
      </w:r>
      <w:r w:rsidR="006B1553" w:rsidRPr="65B7D468">
        <w:rPr>
          <w:rFonts w:eastAsia="Times New Roman"/>
          <w:color w:val="000000" w:themeColor="text1"/>
          <w:lang w:eastAsia="en-GB"/>
        </w:rPr>
        <w:t>to the trustee (expenses are ignored for simplicity), who will then set aside £</w:t>
      </w:r>
      <w:r w:rsidR="00B83AB9" w:rsidRPr="65B7D468">
        <w:rPr>
          <w:rFonts w:eastAsia="Times New Roman"/>
          <w:color w:val="000000" w:themeColor="text1"/>
          <w:lang w:eastAsia="en-GB"/>
        </w:rPr>
        <w:t>2</w:t>
      </w:r>
      <w:r w:rsidR="006B1553" w:rsidRPr="65B7D468">
        <w:rPr>
          <w:rFonts w:eastAsia="Times New Roman"/>
          <w:color w:val="000000" w:themeColor="text1"/>
          <w:lang w:eastAsia="en-GB"/>
        </w:rPr>
        <w:t xml:space="preserve">0,000 for the </w:t>
      </w:r>
      <w:r w:rsidR="001E0D3C" w:rsidRPr="65B7D468">
        <w:rPr>
          <w:rFonts w:eastAsia="Times New Roman"/>
          <w:color w:val="000000" w:themeColor="text1"/>
          <w:lang w:eastAsia="en-GB"/>
        </w:rPr>
        <w:t>debtor</w:t>
      </w:r>
      <w:r w:rsidR="00AD5E59" w:rsidRPr="65B7D468">
        <w:rPr>
          <w:rFonts w:eastAsia="Times New Roman"/>
          <w:color w:val="000000" w:themeColor="text1"/>
          <w:lang w:eastAsia="en-GB"/>
        </w:rPr>
        <w:t xml:space="preserve">, with </w:t>
      </w:r>
      <w:r w:rsidR="008846E2" w:rsidRPr="65B7D468">
        <w:rPr>
          <w:rFonts w:eastAsia="Times New Roman"/>
          <w:color w:val="000000" w:themeColor="text1"/>
          <w:lang w:eastAsia="en-GB"/>
        </w:rPr>
        <w:t>£</w:t>
      </w:r>
      <w:r w:rsidR="00B83AB9" w:rsidRPr="65B7D468">
        <w:rPr>
          <w:rFonts w:eastAsia="Times New Roman"/>
          <w:color w:val="000000" w:themeColor="text1"/>
          <w:lang w:eastAsia="en-GB"/>
        </w:rPr>
        <w:t>3</w:t>
      </w:r>
      <w:r w:rsidR="006D58DA" w:rsidRPr="65B7D468">
        <w:rPr>
          <w:rFonts w:eastAsia="Times New Roman"/>
          <w:color w:val="000000" w:themeColor="text1"/>
          <w:lang w:eastAsia="en-GB"/>
        </w:rPr>
        <w:t xml:space="preserve">0,000 to </w:t>
      </w:r>
      <w:r w:rsidR="005E5C3B" w:rsidRPr="65B7D468">
        <w:rPr>
          <w:rFonts w:eastAsia="Times New Roman"/>
          <w:color w:val="000000" w:themeColor="text1"/>
          <w:lang w:eastAsia="en-GB"/>
        </w:rPr>
        <w:t xml:space="preserve">be </w:t>
      </w:r>
      <w:r w:rsidR="001C2950" w:rsidRPr="65B7D468">
        <w:rPr>
          <w:rFonts w:eastAsia="Times New Roman"/>
          <w:color w:val="000000" w:themeColor="text1"/>
          <w:lang w:eastAsia="en-GB"/>
        </w:rPr>
        <w:t>available</w:t>
      </w:r>
      <w:r w:rsidR="005E5C3B" w:rsidRPr="65B7D468">
        <w:rPr>
          <w:rFonts w:eastAsia="Times New Roman"/>
          <w:color w:val="000000" w:themeColor="text1"/>
          <w:lang w:eastAsia="en-GB"/>
        </w:rPr>
        <w:t xml:space="preserve"> for the </w:t>
      </w:r>
      <w:r w:rsidR="001C2950" w:rsidRPr="65B7D468">
        <w:rPr>
          <w:rFonts w:eastAsia="Times New Roman"/>
          <w:color w:val="000000" w:themeColor="text1"/>
          <w:lang w:eastAsia="en-GB"/>
        </w:rPr>
        <w:t xml:space="preserve">creditors? Again, this would not stop the sale of the property, and </w:t>
      </w:r>
      <w:r w:rsidR="007E72AF" w:rsidRPr="65B7D468">
        <w:rPr>
          <w:rFonts w:eastAsia="Times New Roman"/>
          <w:color w:val="000000" w:themeColor="text1"/>
          <w:lang w:eastAsia="en-GB"/>
        </w:rPr>
        <w:t xml:space="preserve">should the debtor be entitled to the funds in the circumstances? </w:t>
      </w:r>
    </w:p>
    <w:p w14:paraId="3EAB9A0E" w14:textId="519B653C" w:rsidR="78904456" w:rsidRDefault="2EEC7714" w:rsidP="00D25390">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1854DCCB">
        <w:rPr>
          <w:rFonts w:eastAsia="Times New Roman"/>
          <w:color w:val="000000" w:themeColor="text1"/>
          <w:lang w:eastAsia="en-GB"/>
        </w:rPr>
        <w:lastRenderedPageBreak/>
        <w:t xml:space="preserve">In any event, we have concerns about a solution based on equity value for </w:t>
      </w:r>
      <w:proofErr w:type="gramStart"/>
      <w:r w:rsidRPr="1854DCCB">
        <w:rPr>
          <w:rFonts w:eastAsia="Times New Roman"/>
          <w:color w:val="000000" w:themeColor="text1"/>
          <w:lang w:eastAsia="en-GB"/>
        </w:rPr>
        <w:t>a number of</w:t>
      </w:r>
      <w:proofErr w:type="gramEnd"/>
      <w:r w:rsidRPr="1854DCCB">
        <w:rPr>
          <w:rFonts w:eastAsia="Times New Roman"/>
          <w:color w:val="000000" w:themeColor="text1"/>
          <w:lang w:eastAsia="en-GB"/>
        </w:rPr>
        <w:t xml:space="preserve"> reasons. How will the value be assessed and at what point? What if there is a disagreement regarding value and </w:t>
      </w:r>
      <w:r w:rsidR="6601DE5D" w:rsidRPr="1854DCCB">
        <w:rPr>
          <w:rFonts w:eastAsia="Times New Roman"/>
          <w:color w:val="000000" w:themeColor="text1"/>
          <w:lang w:eastAsia="en-GB"/>
        </w:rPr>
        <w:t xml:space="preserve">what will happen if the value changes </w:t>
      </w:r>
      <w:proofErr w:type="gramStart"/>
      <w:r w:rsidR="6601DE5D" w:rsidRPr="1854DCCB">
        <w:rPr>
          <w:rFonts w:eastAsia="Times New Roman"/>
          <w:color w:val="000000" w:themeColor="text1"/>
          <w:lang w:eastAsia="en-GB"/>
        </w:rPr>
        <w:t>as a result of</w:t>
      </w:r>
      <w:proofErr w:type="gramEnd"/>
      <w:r w:rsidR="6601DE5D" w:rsidRPr="1854DCCB">
        <w:rPr>
          <w:rFonts w:eastAsia="Times New Roman"/>
          <w:color w:val="000000" w:themeColor="text1"/>
          <w:lang w:eastAsia="en-GB"/>
        </w:rPr>
        <w:t xml:space="preserve"> market fluctuations or otherwise? </w:t>
      </w:r>
      <w:r w:rsidR="3D1F2A97" w:rsidRPr="1854DCCB">
        <w:rPr>
          <w:rFonts w:eastAsia="Times New Roman"/>
          <w:color w:val="000000" w:themeColor="text1"/>
          <w:lang w:eastAsia="en-GB"/>
        </w:rPr>
        <w:t>How will this fit in with the provisions on re-vesting (which might also usefully be reviewed since there also seems to be some concern that these have not operated as intended)?</w:t>
      </w:r>
      <w:r w:rsidR="67CCE39D" w:rsidRPr="1854DCCB">
        <w:rPr>
          <w:rFonts w:eastAsia="Times New Roman"/>
          <w:color w:val="000000" w:themeColor="text1"/>
          <w:lang w:eastAsia="en-GB"/>
        </w:rPr>
        <w:t xml:space="preserve"> Finally, there is the risk that the figure chosen may be seen as arbitrary</w:t>
      </w:r>
      <w:r w:rsidR="1E80456E" w:rsidRPr="1854DCCB">
        <w:rPr>
          <w:rFonts w:eastAsia="Times New Roman"/>
          <w:color w:val="000000" w:themeColor="text1"/>
          <w:lang w:eastAsia="en-GB"/>
        </w:rPr>
        <w:t>.</w:t>
      </w:r>
    </w:p>
    <w:p w14:paraId="6252FC97" w14:textId="053E85A2" w:rsidR="00A40EFF" w:rsidRPr="00FA6874" w:rsidRDefault="00151A1E"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 xml:space="preserve">Issues involving the family home </w:t>
      </w:r>
      <w:r w:rsidR="004C0030" w:rsidRPr="65B7D468">
        <w:rPr>
          <w:rFonts w:eastAsia="Times New Roman"/>
          <w:color w:val="000000" w:themeColor="text1"/>
          <w:lang w:eastAsia="en-GB"/>
        </w:rPr>
        <w:t>also</w:t>
      </w:r>
      <w:r w:rsidR="00A40EFF" w:rsidRPr="65B7D468">
        <w:rPr>
          <w:rFonts w:eastAsia="Times New Roman"/>
          <w:color w:val="000000" w:themeColor="text1"/>
          <w:lang w:eastAsia="en-GB"/>
        </w:rPr>
        <w:t xml:space="preserve"> need to be resolved in</w:t>
      </w:r>
      <w:r w:rsidR="0011556A" w:rsidRPr="65B7D468">
        <w:rPr>
          <w:rFonts w:eastAsia="Times New Roman"/>
          <w:color w:val="000000" w:themeColor="text1"/>
          <w:lang w:eastAsia="en-GB"/>
        </w:rPr>
        <w:t xml:space="preserve"> relation to the law of diligence. </w:t>
      </w:r>
      <w:r w:rsidR="004C0030" w:rsidRPr="65B7D468">
        <w:rPr>
          <w:rFonts w:eastAsia="Times New Roman"/>
          <w:color w:val="000000" w:themeColor="text1"/>
          <w:lang w:eastAsia="en-GB"/>
        </w:rPr>
        <w:t>The family home</w:t>
      </w:r>
      <w:r w:rsidR="0011556A" w:rsidRPr="65B7D468">
        <w:rPr>
          <w:rFonts w:eastAsia="Times New Roman"/>
          <w:color w:val="000000" w:themeColor="text1"/>
          <w:lang w:eastAsia="en-GB"/>
        </w:rPr>
        <w:t xml:space="preserve"> </w:t>
      </w:r>
      <w:r w:rsidR="00600ADF" w:rsidRPr="65B7D468">
        <w:rPr>
          <w:rFonts w:eastAsia="Times New Roman"/>
          <w:color w:val="000000" w:themeColor="text1"/>
          <w:lang w:eastAsia="en-GB"/>
        </w:rPr>
        <w:t xml:space="preserve">situation </w:t>
      </w:r>
      <w:r w:rsidR="0011556A" w:rsidRPr="65B7D468">
        <w:rPr>
          <w:rFonts w:eastAsia="Times New Roman"/>
          <w:color w:val="000000" w:themeColor="text1"/>
          <w:lang w:eastAsia="en-GB"/>
        </w:rPr>
        <w:t xml:space="preserve">is currently the principal hurdle </w:t>
      </w:r>
      <w:r w:rsidR="00195EED" w:rsidRPr="65B7D468">
        <w:rPr>
          <w:rFonts w:eastAsia="Times New Roman"/>
          <w:color w:val="000000" w:themeColor="text1"/>
          <w:lang w:eastAsia="en-GB"/>
        </w:rPr>
        <w:t>to reforming the la</w:t>
      </w:r>
      <w:r w:rsidR="00BB1160" w:rsidRPr="65B7D468">
        <w:rPr>
          <w:rFonts w:eastAsia="Times New Roman"/>
          <w:color w:val="000000" w:themeColor="text1"/>
          <w:lang w:eastAsia="en-GB"/>
        </w:rPr>
        <w:t>w to introduce a new</w:t>
      </w:r>
      <w:r w:rsidR="00A17029" w:rsidRPr="65B7D468">
        <w:rPr>
          <w:rFonts w:eastAsia="Times New Roman"/>
          <w:color w:val="000000" w:themeColor="text1"/>
          <w:lang w:eastAsia="en-GB"/>
        </w:rPr>
        <w:t>, effective diligence against land (land attachment or an equivalent).</w:t>
      </w:r>
      <w:r w:rsidR="004D2B40" w:rsidRPr="65B7D468">
        <w:rPr>
          <w:rFonts w:eastAsia="Times New Roman"/>
          <w:color w:val="000000" w:themeColor="text1"/>
          <w:lang w:eastAsia="en-GB"/>
        </w:rPr>
        <w:t xml:space="preserve"> More generally, diligence has not been included to any substantive degree in the consultation, despite the desirability of various reforms</w:t>
      </w:r>
      <w:r w:rsidR="00EF2AD7" w:rsidRPr="65B7D468">
        <w:rPr>
          <w:rFonts w:eastAsia="Times New Roman"/>
          <w:color w:val="000000" w:themeColor="text1"/>
          <w:lang w:eastAsia="en-GB"/>
        </w:rPr>
        <w:t xml:space="preserve"> and our understanding that diligence would be included in the review</w:t>
      </w:r>
      <w:r w:rsidR="004D2B40" w:rsidRPr="65B7D468">
        <w:rPr>
          <w:rFonts w:eastAsia="Times New Roman"/>
          <w:color w:val="000000" w:themeColor="text1"/>
          <w:lang w:eastAsia="en-GB"/>
        </w:rPr>
        <w:t xml:space="preserve">. We would welcome </w:t>
      </w:r>
      <w:r w:rsidR="003D3DF3" w:rsidRPr="65B7D468">
        <w:rPr>
          <w:rFonts w:eastAsia="Times New Roman"/>
          <w:color w:val="000000" w:themeColor="text1"/>
          <w:lang w:eastAsia="en-GB"/>
        </w:rPr>
        <w:t>greater</w:t>
      </w:r>
      <w:r w:rsidR="004D2B40" w:rsidRPr="65B7D468">
        <w:rPr>
          <w:rFonts w:eastAsia="Times New Roman"/>
          <w:color w:val="000000" w:themeColor="text1"/>
          <w:lang w:eastAsia="en-GB"/>
        </w:rPr>
        <w:t xml:space="preserve"> clarity as to whether </w:t>
      </w:r>
      <w:r w:rsidR="003D3DF3" w:rsidRPr="65B7D468">
        <w:rPr>
          <w:rFonts w:eastAsia="Times New Roman"/>
          <w:color w:val="000000" w:themeColor="text1"/>
          <w:lang w:eastAsia="en-GB"/>
        </w:rPr>
        <w:t xml:space="preserve">and how </w:t>
      </w:r>
      <w:r w:rsidR="004D2B40" w:rsidRPr="65B7D468">
        <w:rPr>
          <w:rFonts w:eastAsia="Times New Roman"/>
          <w:color w:val="000000" w:themeColor="text1"/>
          <w:lang w:eastAsia="en-GB"/>
        </w:rPr>
        <w:t xml:space="preserve">this review </w:t>
      </w:r>
      <w:r w:rsidR="003D3DF3" w:rsidRPr="65B7D468">
        <w:rPr>
          <w:rFonts w:eastAsia="Times New Roman"/>
          <w:color w:val="000000" w:themeColor="text1"/>
          <w:lang w:eastAsia="en-GB"/>
        </w:rPr>
        <w:t xml:space="preserve">will </w:t>
      </w:r>
      <w:proofErr w:type="gramStart"/>
      <w:r w:rsidR="003D3DF3" w:rsidRPr="65B7D468">
        <w:rPr>
          <w:rFonts w:eastAsia="Times New Roman"/>
          <w:color w:val="000000" w:themeColor="text1"/>
          <w:lang w:eastAsia="en-GB"/>
        </w:rPr>
        <w:t>give further consideration to</w:t>
      </w:r>
      <w:proofErr w:type="gramEnd"/>
      <w:r w:rsidR="003D3DF3" w:rsidRPr="65B7D468">
        <w:rPr>
          <w:rFonts w:eastAsia="Times New Roman"/>
          <w:color w:val="000000" w:themeColor="text1"/>
          <w:lang w:eastAsia="en-GB"/>
        </w:rPr>
        <w:t xml:space="preserve"> the law of diligence and whether relevant recommendations will be made.</w:t>
      </w:r>
    </w:p>
    <w:p w14:paraId="5C98740C" w14:textId="7368BECE" w:rsidR="70192F81" w:rsidRDefault="70192F81" w:rsidP="31ED3163">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31ED3163">
        <w:rPr>
          <w:rFonts w:eastAsia="Times New Roman"/>
          <w:color w:val="000000" w:themeColor="text1"/>
          <w:lang w:eastAsia="en-GB"/>
        </w:rPr>
        <w:t xml:space="preserve">In addition, it may be noted that the definition of a home which may be excluded from a protected trust deed differs from the definition of a family home as noted above, and we believe that this should </w:t>
      </w:r>
      <w:r w:rsidR="23FB12C5" w:rsidRPr="31ED3163">
        <w:rPr>
          <w:rFonts w:eastAsia="Times New Roman"/>
          <w:color w:val="000000" w:themeColor="text1"/>
          <w:lang w:eastAsia="en-GB"/>
        </w:rPr>
        <w:t xml:space="preserve">also </w:t>
      </w:r>
      <w:r w:rsidRPr="31ED3163">
        <w:rPr>
          <w:rFonts w:eastAsia="Times New Roman"/>
          <w:color w:val="000000" w:themeColor="text1"/>
          <w:lang w:eastAsia="en-GB"/>
        </w:rPr>
        <w:t>be addressed.</w:t>
      </w:r>
    </w:p>
    <w:p w14:paraId="40BEB156" w14:textId="77777777" w:rsidR="00136A46" w:rsidRDefault="00136A46" w:rsidP="65B7D468">
      <w:pPr>
        <w:pBdr>
          <w:top w:val="single" w:sz="4" w:space="1" w:color="auto"/>
          <w:left w:val="single" w:sz="4" w:space="4" w:color="auto"/>
          <w:bottom w:val="single" w:sz="4" w:space="1" w:color="auto"/>
          <w:right w:val="single" w:sz="4" w:space="4" w:color="auto"/>
        </w:pBdr>
        <w:rPr>
          <w:rFonts w:eastAsia="Times New Roman"/>
          <w:b/>
          <w:bCs/>
          <w:color w:val="000000" w:themeColor="text1"/>
          <w:lang w:eastAsia="en-GB"/>
        </w:rPr>
      </w:pPr>
    </w:p>
    <w:p w14:paraId="0DAF27BD" w14:textId="65837F68" w:rsidR="6F382017" w:rsidRDefault="006D1C0A" w:rsidP="65B7D468">
      <w:pPr>
        <w:spacing w:after="0"/>
        <w:rPr>
          <w:rFonts w:eastAsia="Times New Roman"/>
          <w:b/>
          <w:bCs/>
          <w:color w:val="000000" w:themeColor="text1"/>
          <w:lang w:eastAsia="en-GB"/>
        </w:rPr>
      </w:pPr>
      <w:r w:rsidRPr="65B7D468">
        <w:rPr>
          <w:rFonts w:eastAsia="Times New Roman"/>
          <w:b/>
          <w:bCs/>
          <w:color w:val="000000" w:themeColor="text1"/>
          <w:lang w:eastAsia="en-GB"/>
        </w:rPr>
        <w:t>Q</w:t>
      </w:r>
      <w:r w:rsidR="2113BF7A" w:rsidRPr="65B7D468">
        <w:rPr>
          <w:rFonts w:eastAsia="Times New Roman"/>
          <w:b/>
          <w:bCs/>
          <w:color w:val="000000" w:themeColor="text1"/>
          <w:lang w:eastAsia="en-GB"/>
        </w:rPr>
        <w:t>2.</w:t>
      </w:r>
      <w:r w:rsidR="30B6290E" w:rsidRPr="65B7D468">
        <w:rPr>
          <w:rFonts w:eastAsia="Times New Roman"/>
          <w:b/>
          <w:bCs/>
          <w:color w:val="000000" w:themeColor="text1"/>
          <w:lang w:eastAsia="en-GB"/>
        </w:rPr>
        <w:t>8</w:t>
      </w:r>
      <w:r w:rsidRPr="65B7D468">
        <w:rPr>
          <w:rFonts w:eastAsia="Times New Roman"/>
          <w:b/>
          <w:bCs/>
          <w:color w:val="000000" w:themeColor="text1"/>
          <w:lang w:eastAsia="en-GB"/>
        </w:rPr>
        <w:t xml:space="preserve"> </w:t>
      </w:r>
      <w:r w:rsidR="007C0584" w:rsidRPr="65B7D468">
        <w:rPr>
          <w:rFonts w:eastAsia="Times New Roman"/>
          <w:b/>
          <w:bCs/>
          <w:color w:val="000000" w:themeColor="text1"/>
          <w:lang w:eastAsia="en-GB"/>
        </w:rPr>
        <w:t xml:space="preserve">Please tell </w:t>
      </w:r>
      <w:proofErr w:type="gramStart"/>
      <w:r w:rsidR="007C0584" w:rsidRPr="65B7D468">
        <w:rPr>
          <w:rFonts w:eastAsia="Times New Roman"/>
          <w:b/>
          <w:bCs/>
          <w:color w:val="000000" w:themeColor="text1"/>
          <w:lang w:eastAsia="en-GB"/>
        </w:rPr>
        <w:t>us</w:t>
      </w:r>
      <w:proofErr w:type="gramEnd"/>
      <w:r w:rsidR="007C0584" w:rsidRPr="65B7D468">
        <w:rPr>
          <w:rFonts w:eastAsia="Times New Roman"/>
          <w:b/>
          <w:bCs/>
          <w:color w:val="000000" w:themeColor="text1"/>
          <w:lang w:eastAsia="en-GB"/>
        </w:rPr>
        <w:t xml:space="preserve"> your views on this option. Please tell us any issues you see in its opera</w:t>
      </w:r>
      <w:r w:rsidR="00C41000" w:rsidRPr="65B7D468">
        <w:rPr>
          <w:rFonts w:eastAsia="Times New Roman"/>
          <w:b/>
          <w:bCs/>
          <w:color w:val="000000" w:themeColor="text1"/>
          <w:lang w:eastAsia="en-GB"/>
        </w:rPr>
        <w:t>t</w:t>
      </w:r>
      <w:r w:rsidR="007C0584" w:rsidRPr="65B7D468">
        <w:rPr>
          <w:rFonts w:eastAsia="Times New Roman"/>
          <w:b/>
          <w:bCs/>
          <w:color w:val="000000" w:themeColor="text1"/>
          <w:lang w:eastAsia="en-GB"/>
        </w:rPr>
        <w:t>ion.</w:t>
      </w:r>
    </w:p>
    <w:p w14:paraId="2257A0E3" w14:textId="7616A1BA" w:rsidR="00136A46" w:rsidRDefault="35026465"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T</w:t>
      </w:r>
      <w:r w:rsidR="53FDFB53" w:rsidRPr="65B7D468">
        <w:rPr>
          <w:rFonts w:eastAsia="Times New Roman"/>
          <w:color w:val="000000" w:themeColor="text1"/>
          <w:lang w:eastAsia="en-GB"/>
        </w:rPr>
        <w:t>hi</w:t>
      </w:r>
      <w:r w:rsidRPr="65B7D468">
        <w:rPr>
          <w:rFonts w:eastAsia="Times New Roman"/>
          <w:color w:val="000000" w:themeColor="text1"/>
          <w:lang w:eastAsia="en-GB"/>
        </w:rPr>
        <w:t>s</w:t>
      </w:r>
      <w:r w:rsidR="6CEB193C" w:rsidRPr="65B7D468">
        <w:rPr>
          <w:rFonts w:eastAsia="Times New Roman"/>
          <w:color w:val="000000" w:themeColor="text1"/>
          <w:lang w:eastAsia="en-GB"/>
        </w:rPr>
        <w:t xml:space="preserve"> “alternative solution”</w:t>
      </w:r>
      <w:r w:rsidR="78437F55" w:rsidRPr="65B7D468">
        <w:rPr>
          <w:rFonts w:eastAsia="Times New Roman"/>
          <w:color w:val="000000" w:themeColor="text1"/>
          <w:lang w:eastAsia="en-GB"/>
        </w:rPr>
        <w:t xml:space="preserve"> would lead to a significant proportion of the estate being shielded from creditors </w:t>
      </w:r>
      <w:r w:rsidR="209D69E8" w:rsidRPr="65B7D468">
        <w:rPr>
          <w:rFonts w:eastAsia="Times New Roman"/>
          <w:color w:val="000000" w:themeColor="text1"/>
          <w:lang w:eastAsia="en-GB"/>
        </w:rPr>
        <w:t xml:space="preserve">in many cases. There would be various complexities with such an </w:t>
      </w:r>
      <w:r w:rsidR="201E5824" w:rsidRPr="65B7D468">
        <w:rPr>
          <w:rFonts w:eastAsia="Times New Roman"/>
          <w:color w:val="000000" w:themeColor="text1"/>
          <w:lang w:eastAsia="en-GB"/>
        </w:rPr>
        <w:t>approach,</w:t>
      </w:r>
      <w:r w:rsidR="209D69E8" w:rsidRPr="65B7D468">
        <w:rPr>
          <w:rFonts w:eastAsia="Times New Roman"/>
          <w:color w:val="000000" w:themeColor="text1"/>
          <w:lang w:eastAsia="en-GB"/>
        </w:rPr>
        <w:t xml:space="preserve"> and we would require further information to express a </w:t>
      </w:r>
      <w:r w:rsidR="3A171A82" w:rsidRPr="65B7D468">
        <w:rPr>
          <w:rFonts w:eastAsia="Times New Roman"/>
          <w:color w:val="000000" w:themeColor="text1"/>
          <w:lang w:eastAsia="en-GB"/>
        </w:rPr>
        <w:t>concluded view.</w:t>
      </w:r>
      <w:r w:rsidR="6CEB193C" w:rsidRPr="65B7D468">
        <w:rPr>
          <w:rFonts w:eastAsia="Times New Roman"/>
          <w:color w:val="000000" w:themeColor="text1"/>
          <w:lang w:eastAsia="en-GB"/>
        </w:rPr>
        <w:t xml:space="preserve"> </w:t>
      </w:r>
      <w:r w:rsidR="1BC50D53" w:rsidRPr="65B7D468">
        <w:rPr>
          <w:rFonts w:eastAsia="Times New Roman"/>
          <w:color w:val="000000" w:themeColor="text1"/>
          <w:lang w:eastAsia="en-GB"/>
        </w:rPr>
        <w:t>We also note</w:t>
      </w:r>
      <w:r w:rsidR="6CEB193C" w:rsidRPr="65B7D468">
        <w:rPr>
          <w:rFonts w:eastAsia="Times New Roman"/>
          <w:color w:val="000000" w:themeColor="text1"/>
          <w:lang w:eastAsia="en-GB"/>
        </w:rPr>
        <w:t xml:space="preserve"> the suggestion that this is </w:t>
      </w:r>
      <w:r w:rsidR="7EEAD0D6" w:rsidRPr="65B7D468">
        <w:rPr>
          <w:rFonts w:eastAsia="Times New Roman"/>
          <w:color w:val="000000" w:themeColor="text1"/>
          <w:lang w:eastAsia="en-GB"/>
        </w:rPr>
        <w:t>“</w:t>
      </w:r>
      <w:r w:rsidR="6CEB193C" w:rsidRPr="65B7D468">
        <w:rPr>
          <w:rFonts w:eastAsia="Times New Roman"/>
          <w:color w:val="000000" w:themeColor="text1"/>
          <w:lang w:eastAsia="en-GB"/>
        </w:rPr>
        <w:t>th</w:t>
      </w:r>
      <w:r w:rsidR="735FAFB8" w:rsidRPr="65B7D468">
        <w:rPr>
          <w:rFonts w:eastAsia="Times New Roman"/>
          <w:color w:val="000000" w:themeColor="text1"/>
          <w:lang w:eastAsia="en-GB"/>
        </w:rPr>
        <w:t xml:space="preserve">e approach taken in </w:t>
      </w:r>
      <w:r w:rsidR="7757D244" w:rsidRPr="65B7D468">
        <w:rPr>
          <w:rFonts w:eastAsia="Times New Roman"/>
          <w:color w:val="000000" w:themeColor="text1"/>
          <w:lang w:eastAsia="en-GB"/>
        </w:rPr>
        <w:t xml:space="preserve">Scandinavia”. It would be useful to know more about this, including </w:t>
      </w:r>
      <w:r w:rsidR="4887B5FF" w:rsidRPr="65B7D468">
        <w:rPr>
          <w:rFonts w:eastAsia="Times New Roman"/>
          <w:color w:val="000000" w:themeColor="text1"/>
          <w:lang w:eastAsia="en-GB"/>
        </w:rPr>
        <w:t xml:space="preserve">which Scandinavian countries are being referred to, how the household size is calculated, how the property size is calculated (e.g. value, floor space, number of rooms etc) </w:t>
      </w:r>
      <w:r w:rsidR="79DF616D" w:rsidRPr="65B7D468">
        <w:rPr>
          <w:rFonts w:eastAsia="Times New Roman"/>
          <w:color w:val="000000" w:themeColor="text1"/>
          <w:lang w:eastAsia="en-GB"/>
        </w:rPr>
        <w:t xml:space="preserve">and how is the normal size of property for the relevant household size determined? </w:t>
      </w:r>
    </w:p>
    <w:p w14:paraId="64616F43" w14:textId="77777777" w:rsidR="000868F2" w:rsidRDefault="0E9C45B9"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proofErr w:type="gramStart"/>
      <w:r w:rsidRPr="65B7D468">
        <w:rPr>
          <w:rFonts w:eastAsia="Times New Roman"/>
          <w:color w:val="000000" w:themeColor="text1"/>
          <w:lang w:eastAsia="en-GB"/>
        </w:rPr>
        <w:t>In order to</w:t>
      </w:r>
      <w:proofErr w:type="gramEnd"/>
      <w:r w:rsidRPr="65B7D468">
        <w:rPr>
          <w:rFonts w:eastAsia="Times New Roman"/>
          <w:color w:val="000000" w:themeColor="text1"/>
          <w:lang w:eastAsia="en-GB"/>
        </w:rPr>
        <w:t xml:space="preserve"> learn more, we asked legal scholars in Sweden and Nor</w:t>
      </w:r>
      <w:r w:rsidR="6637142B" w:rsidRPr="65B7D468">
        <w:rPr>
          <w:rFonts w:eastAsia="Times New Roman"/>
          <w:color w:val="000000" w:themeColor="text1"/>
          <w:lang w:eastAsia="en-GB"/>
        </w:rPr>
        <w:t>way to explain the relevant law.</w:t>
      </w:r>
    </w:p>
    <w:p w14:paraId="2C03CA79" w14:textId="46ED0C27" w:rsidR="00A27D31" w:rsidRDefault="000868F2"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Pr>
          <w:rFonts w:eastAsia="Times New Roman"/>
          <w:b/>
          <w:bCs/>
          <w:color w:val="000000" w:themeColor="text1"/>
          <w:lang w:eastAsia="en-GB"/>
        </w:rPr>
        <w:lastRenderedPageBreak/>
        <w:t>Sweden</w:t>
      </w:r>
      <w:r w:rsidR="6637142B" w:rsidRPr="65B7D468">
        <w:rPr>
          <w:rFonts w:eastAsia="Times New Roman"/>
          <w:color w:val="000000" w:themeColor="text1"/>
          <w:lang w:eastAsia="en-GB"/>
        </w:rPr>
        <w:t xml:space="preserve"> </w:t>
      </w:r>
    </w:p>
    <w:p w14:paraId="5B68343D" w14:textId="261DE677" w:rsidR="00136A46" w:rsidRDefault="55FDA6DB"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Kristian Gustafsson (Lund University, Sweden) and P</w:t>
      </w:r>
      <w:r w:rsidR="00BF5829" w:rsidRPr="65B7D468">
        <w:rPr>
          <w:rFonts w:eastAsia="Times New Roman"/>
          <w:color w:val="000000" w:themeColor="text1"/>
          <w:lang w:eastAsia="en-GB"/>
        </w:rPr>
        <w:t>rof</w:t>
      </w:r>
      <w:r w:rsidR="009E4986">
        <w:rPr>
          <w:rFonts w:eastAsia="Times New Roman"/>
          <w:color w:val="000000" w:themeColor="text1"/>
          <w:lang w:eastAsia="en-GB"/>
        </w:rPr>
        <w:t>essor</w:t>
      </w:r>
      <w:r w:rsidR="00BF5829" w:rsidRPr="65B7D468">
        <w:rPr>
          <w:rFonts w:eastAsia="Times New Roman"/>
          <w:color w:val="000000" w:themeColor="text1"/>
          <w:lang w:eastAsia="en-GB"/>
        </w:rPr>
        <w:t xml:space="preserve"> </w:t>
      </w:r>
      <w:r w:rsidR="00D43B5D" w:rsidRPr="65B7D468">
        <w:rPr>
          <w:rFonts w:eastAsia="Times New Roman"/>
          <w:color w:val="000000" w:themeColor="text1"/>
          <w:lang w:eastAsia="en-GB"/>
        </w:rPr>
        <w:t>Göran Millqvist (Stockholm</w:t>
      </w:r>
      <w:r w:rsidR="00B67AAC" w:rsidRPr="65B7D468">
        <w:rPr>
          <w:rFonts w:eastAsia="Times New Roman"/>
          <w:color w:val="000000" w:themeColor="text1"/>
          <w:lang w:eastAsia="en-GB"/>
        </w:rPr>
        <w:t xml:space="preserve"> University</w:t>
      </w:r>
      <w:r w:rsidR="40DF88F1" w:rsidRPr="65B7D468">
        <w:rPr>
          <w:rFonts w:eastAsia="Times New Roman"/>
          <w:color w:val="000000" w:themeColor="text1"/>
          <w:lang w:eastAsia="en-GB"/>
        </w:rPr>
        <w:t>, Sweden</w:t>
      </w:r>
      <w:r w:rsidR="00D43B5D" w:rsidRPr="65B7D468">
        <w:rPr>
          <w:rFonts w:eastAsia="Times New Roman"/>
          <w:color w:val="000000" w:themeColor="text1"/>
          <w:lang w:eastAsia="en-GB"/>
        </w:rPr>
        <w:t>)</w:t>
      </w:r>
      <w:r w:rsidR="07EC6FCA" w:rsidRPr="65B7D468">
        <w:rPr>
          <w:rFonts w:eastAsia="Times New Roman"/>
          <w:color w:val="000000" w:themeColor="text1"/>
          <w:lang w:eastAsia="en-GB"/>
        </w:rPr>
        <w:t xml:space="preserve"> </w:t>
      </w:r>
      <w:r w:rsidR="70F8E398" w:rsidRPr="65B7D468">
        <w:rPr>
          <w:rFonts w:eastAsia="Times New Roman"/>
          <w:color w:val="000000" w:themeColor="text1"/>
          <w:lang w:eastAsia="en-GB"/>
        </w:rPr>
        <w:t xml:space="preserve">kindly </w:t>
      </w:r>
      <w:r w:rsidR="65EF4F20" w:rsidRPr="65B7D468">
        <w:rPr>
          <w:rFonts w:eastAsia="Times New Roman"/>
          <w:color w:val="000000" w:themeColor="text1"/>
          <w:lang w:eastAsia="en-GB"/>
        </w:rPr>
        <w:t xml:space="preserve">provided </w:t>
      </w:r>
      <w:r w:rsidR="530B12E1" w:rsidRPr="65B7D468">
        <w:rPr>
          <w:rFonts w:eastAsia="Times New Roman"/>
          <w:color w:val="000000" w:themeColor="text1"/>
          <w:lang w:eastAsia="en-GB"/>
        </w:rPr>
        <w:t xml:space="preserve">a research note, </w:t>
      </w:r>
      <w:r w:rsidR="2C6D66DE" w:rsidRPr="65B7D468">
        <w:rPr>
          <w:rFonts w:eastAsia="Times New Roman"/>
          <w:color w:val="000000" w:themeColor="text1"/>
          <w:lang w:eastAsia="en-GB"/>
        </w:rPr>
        <w:t xml:space="preserve">and the following </w:t>
      </w:r>
      <w:r w:rsidR="00A27D31">
        <w:rPr>
          <w:rFonts w:eastAsia="Times New Roman"/>
          <w:color w:val="000000" w:themeColor="text1"/>
          <w:lang w:eastAsia="en-GB"/>
        </w:rPr>
        <w:t xml:space="preserve">material on Swedish law </w:t>
      </w:r>
      <w:r w:rsidR="2C6D66DE" w:rsidRPr="65B7D468">
        <w:rPr>
          <w:rFonts w:eastAsia="Times New Roman"/>
          <w:color w:val="000000" w:themeColor="text1"/>
          <w:lang w:eastAsia="en-GB"/>
        </w:rPr>
        <w:t>is principally derived from that</w:t>
      </w:r>
      <w:r w:rsidR="45E7EA67" w:rsidRPr="65B7D468">
        <w:rPr>
          <w:rFonts w:eastAsia="Times New Roman"/>
          <w:color w:val="000000" w:themeColor="text1"/>
          <w:lang w:eastAsia="en-GB"/>
        </w:rPr>
        <w:t>.</w:t>
      </w:r>
    </w:p>
    <w:p w14:paraId="1ACAC2BB" w14:textId="192A490B" w:rsidR="00136A46" w:rsidRDefault="45CE6D3B"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 xml:space="preserve">Bankruptcy is available as a procedure in Swedish law; however, it does not involve debt relief in the same way as Scots law. In bankruptcy, </w:t>
      </w:r>
      <w:r w:rsidR="4EC4F749" w:rsidRPr="65B7D468">
        <w:rPr>
          <w:rFonts w:eastAsia="Times New Roman"/>
          <w:color w:val="000000" w:themeColor="text1"/>
          <w:lang w:eastAsia="en-GB"/>
        </w:rPr>
        <w:t>the</w:t>
      </w:r>
      <w:r w:rsidR="07EC6FCA" w:rsidRPr="65B7D468">
        <w:rPr>
          <w:rFonts w:eastAsia="Times New Roman"/>
          <w:color w:val="000000" w:themeColor="text1"/>
          <w:lang w:eastAsia="en-GB"/>
        </w:rPr>
        <w:t xml:space="preserve"> trustee must </w:t>
      </w:r>
      <w:r w:rsidR="411E5711" w:rsidRPr="65B7D468">
        <w:rPr>
          <w:rFonts w:eastAsia="Times New Roman"/>
          <w:color w:val="000000" w:themeColor="text1"/>
          <w:lang w:eastAsia="en-GB"/>
        </w:rPr>
        <w:t xml:space="preserve">nevertheless </w:t>
      </w:r>
      <w:r w:rsidR="07EC6FCA" w:rsidRPr="65B7D468">
        <w:rPr>
          <w:rFonts w:eastAsia="Times New Roman"/>
          <w:color w:val="000000" w:themeColor="text1"/>
          <w:lang w:eastAsia="en-GB"/>
        </w:rPr>
        <w:t>consider the basic protection of the debtor’s rights (</w:t>
      </w:r>
      <w:r w:rsidR="76ED9B83" w:rsidRPr="65B7D468">
        <w:rPr>
          <w:rFonts w:eastAsia="Times New Roman"/>
          <w:color w:val="000000" w:themeColor="text1"/>
          <w:lang w:eastAsia="en-GB"/>
        </w:rPr>
        <w:t xml:space="preserve">Bankruptcy Act </w:t>
      </w:r>
      <w:r w:rsidR="3084CE3A" w:rsidRPr="65B7D468">
        <w:rPr>
          <w:rFonts w:eastAsia="Times New Roman"/>
          <w:color w:val="000000" w:themeColor="text1"/>
          <w:lang w:eastAsia="en-GB"/>
        </w:rPr>
        <w:t xml:space="preserve">(1987) </w:t>
      </w:r>
      <w:r w:rsidR="76ED9B83" w:rsidRPr="65B7D468">
        <w:rPr>
          <w:rFonts w:eastAsia="Times New Roman"/>
          <w:color w:val="000000" w:themeColor="text1"/>
          <w:lang w:eastAsia="en-GB"/>
        </w:rPr>
        <w:t xml:space="preserve">Ch 3, Sec 5; [Swedish: </w:t>
      </w:r>
      <w:proofErr w:type="spellStart"/>
      <w:r w:rsidR="76ED9B83" w:rsidRPr="65B7D468">
        <w:rPr>
          <w:rFonts w:eastAsia="Times New Roman"/>
          <w:color w:val="000000" w:themeColor="text1"/>
          <w:lang w:eastAsia="en-GB"/>
        </w:rPr>
        <w:t>konkurslagen</w:t>
      </w:r>
      <w:proofErr w:type="spellEnd"/>
      <w:r w:rsidR="76ED9B83" w:rsidRPr="65B7D468">
        <w:rPr>
          <w:rFonts w:eastAsia="Times New Roman"/>
          <w:color w:val="000000" w:themeColor="text1"/>
          <w:lang w:eastAsia="en-GB"/>
        </w:rPr>
        <w:t>]</w:t>
      </w:r>
      <w:r w:rsidR="1CD5A2AD" w:rsidRPr="65B7D468">
        <w:rPr>
          <w:rFonts w:eastAsia="Times New Roman"/>
          <w:color w:val="000000" w:themeColor="text1"/>
          <w:lang w:eastAsia="en-GB"/>
        </w:rPr>
        <w:t>, which refers to the Enforcement Act (1981</w:t>
      </w:r>
      <w:r w:rsidR="6496FF56" w:rsidRPr="65B7D468">
        <w:rPr>
          <w:rFonts w:eastAsia="Times New Roman"/>
          <w:color w:val="000000" w:themeColor="text1"/>
          <w:lang w:eastAsia="en-GB"/>
        </w:rPr>
        <w:t>)</w:t>
      </w:r>
      <w:r w:rsidR="41E5BD5C" w:rsidRPr="65B7D468">
        <w:rPr>
          <w:rFonts w:eastAsia="Times New Roman"/>
          <w:color w:val="000000" w:themeColor="text1"/>
          <w:lang w:eastAsia="en-GB"/>
        </w:rPr>
        <w:t xml:space="preserve"> Ch 5, Secs 1, 2 and 4; [Swedish:</w:t>
      </w:r>
      <w:r w:rsidR="42008886" w:rsidRPr="65B7D468">
        <w:rPr>
          <w:rFonts w:eastAsia="Times New Roman"/>
          <w:color w:val="000000" w:themeColor="text1"/>
          <w:lang w:eastAsia="en-GB"/>
        </w:rPr>
        <w:t xml:space="preserve"> </w:t>
      </w:r>
      <w:proofErr w:type="spellStart"/>
      <w:r w:rsidR="42008886" w:rsidRPr="65B7D468">
        <w:rPr>
          <w:rFonts w:eastAsia="Times New Roman"/>
          <w:color w:val="000000" w:themeColor="text1"/>
          <w:lang w:eastAsia="en-GB"/>
        </w:rPr>
        <w:t>utsökningsbalken</w:t>
      </w:r>
      <w:proofErr w:type="spellEnd"/>
      <w:r w:rsidR="42008886" w:rsidRPr="65B7D468">
        <w:rPr>
          <w:rFonts w:eastAsia="Times New Roman"/>
          <w:color w:val="000000" w:themeColor="text1"/>
          <w:lang w:eastAsia="en-GB"/>
        </w:rPr>
        <w:t>])</w:t>
      </w:r>
      <w:r w:rsidR="00D43B5D" w:rsidRPr="65B7D468">
        <w:rPr>
          <w:rFonts w:eastAsia="Times New Roman"/>
          <w:color w:val="000000" w:themeColor="text1"/>
          <w:lang w:eastAsia="en-GB"/>
        </w:rPr>
        <w:t>.</w:t>
      </w:r>
      <w:r w:rsidR="486BF096" w:rsidRPr="65B7D468">
        <w:rPr>
          <w:rFonts w:eastAsia="Times New Roman"/>
          <w:color w:val="000000" w:themeColor="text1"/>
          <w:lang w:eastAsia="en-GB"/>
        </w:rPr>
        <w:t xml:space="preserve"> The debtor has the right to obtain personal belongings that are </w:t>
      </w:r>
      <w:r w:rsidR="1DAC03FB" w:rsidRPr="65B7D468">
        <w:rPr>
          <w:rFonts w:eastAsia="Times New Roman"/>
          <w:color w:val="000000" w:themeColor="text1"/>
          <w:lang w:eastAsia="en-GB"/>
        </w:rPr>
        <w:t>reaso</w:t>
      </w:r>
      <w:r w:rsidR="7F16F6D8" w:rsidRPr="65B7D468">
        <w:rPr>
          <w:rFonts w:eastAsia="Times New Roman"/>
          <w:color w:val="000000" w:themeColor="text1"/>
          <w:lang w:eastAsia="en-GB"/>
        </w:rPr>
        <w:t>n</w:t>
      </w:r>
      <w:r w:rsidR="1DAC03FB" w:rsidRPr="65B7D468">
        <w:rPr>
          <w:rFonts w:eastAsia="Times New Roman"/>
          <w:color w:val="000000" w:themeColor="text1"/>
          <w:lang w:eastAsia="en-GB"/>
        </w:rPr>
        <w:t xml:space="preserve">ably </w:t>
      </w:r>
      <w:r w:rsidR="486BF096" w:rsidRPr="65B7D468">
        <w:rPr>
          <w:rFonts w:eastAsia="Times New Roman"/>
          <w:color w:val="000000" w:themeColor="text1"/>
          <w:lang w:eastAsia="en-GB"/>
        </w:rPr>
        <w:t>necessary in a household.</w:t>
      </w:r>
      <w:r w:rsidR="6CC72A64" w:rsidRPr="65B7D468">
        <w:rPr>
          <w:rFonts w:eastAsia="Times New Roman"/>
          <w:color w:val="000000" w:themeColor="text1"/>
          <w:lang w:eastAsia="en-GB"/>
        </w:rPr>
        <w:t xml:space="preserve"> </w:t>
      </w:r>
      <w:r w:rsidR="4A2AE46E" w:rsidRPr="65B7D468">
        <w:rPr>
          <w:rFonts w:eastAsia="Times New Roman"/>
          <w:color w:val="000000" w:themeColor="text1"/>
          <w:lang w:eastAsia="en-GB"/>
        </w:rPr>
        <w:t xml:space="preserve"> Also, if they live in a rented apartment, this is fully protected in almost every case. </w:t>
      </w:r>
      <w:r w:rsidR="685E7886" w:rsidRPr="65B7D468">
        <w:rPr>
          <w:rFonts w:eastAsia="Times New Roman"/>
          <w:color w:val="000000" w:themeColor="text1"/>
          <w:lang w:eastAsia="en-GB"/>
        </w:rPr>
        <w:t>If</w:t>
      </w:r>
      <w:r w:rsidR="7D9CC48A" w:rsidRPr="65B7D468">
        <w:rPr>
          <w:rFonts w:eastAsia="Times New Roman"/>
          <w:color w:val="000000" w:themeColor="text1"/>
          <w:lang w:eastAsia="en-GB"/>
        </w:rPr>
        <w:t xml:space="preserve"> the debtor owns </w:t>
      </w:r>
      <w:r w:rsidR="05D050A0" w:rsidRPr="65B7D468">
        <w:rPr>
          <w:rFonts w:eastAsia="Times New Roman"/>
          <w:color w:val="000000" w:themeColor="text1"/>
          <w:lang w:eastAsia="en-GB"/>
        </w:rPr>
        <w:t>the apartment</w:t>
      </w:r>
      <w:r w:rsidR="7D9CC48A" w:rsidRPr="65B7D468">
        <w:rPr>
          <w:rFonts w:eastAsia="Times New Roman"/>
          <w:color w:val="000000" w:themeColor="text1"/>
          <w:lang w:eastAsia="en-GB"/>
        </w:rPr>
        <w:t xml:space="preserve">, the legislation indicates </w:t>
      </w:r>
      <w:r w:rsidR="41B51E15" w:rsidRPr="65B7D468">
        <w:rPr>
          <w:rFonts w:eastAsia="Times New Roman"/>
          <w:color w:val="000000" w:themeColor="text1"/>
          <w:lang w:eastAsia="en-GB"/>
        </w:rPr>
        <w:t>that it may be</w:t>
      </w:r>
      <w:r w:rsidR="7D9CC48A" w:rsidRPr="65B7D468">
        <w:rPr>
          <w:rFonts w:eastAsia="Times New Roman"/>
          <w:color w:val="000000" w:themeColor="text1"/>
          <w:lang w:eastAsia="en-GB"/>
        </w:rPr>
        <w:t xml:space="preserve"> exempt </w:t>
      </w:r>
      <w:r w:rsidR="059F2E38" w:rsidRPr="65B7D468">
        <w:rPr>
          <w:rFonts w:eastAsia="Times New Roman"/>
          <w:color w:val="000000" w:themeColor="text1"/>
          <w:lang w:eastAsia="en-GB"/>
        </w:rPr>
        <w:t xml:space="preserve">based on the debtor’s needs and the </w:t>
      </w:r>
      <w:r w:rsidR="0FB26DAF" w:rsidRPr="65B7D468">
        <w:rPr>
          <w:rFonts w:eastAsia="Times New Roman"/>
          <w:color w:val="000000" w:themeColor="text1"/>
          <w:lang w:eastAsia="en-GB"/>
        </w:rPr>
        <w:t>p</w:t>
      </w:r>
      <w:r w:rsidR="059F2E38" w:rsidRPr="65B7D468">
        <w:rPr>
          <w:rFonts w:eastAsia="Times New Roman"/>
          <w:color w:val="000000" w:themeColor="text1"/>
          <w:lang w:eastAsia="en-GB"/>
        </w:rPr>
        <w:t>roperty value</w:t>
      </w:r>
      <w:r w:rsidR="1B56865A" w:rsidRPr="65B7D468">
        <w:rPr>
          <w:rFonts w:eastAsia="Times New Roman"/>
          <w:color w:val="000000" w:themeColor="text1"/>
          <w:lang w:eastAsia="en-GB"/>
        </w:rPr>
        <w:t>, and</w:t>
      </w:r>
      <w:r w:rsidR="5FE1DB09" w:rsidRPr="65B7D468">
        <w:rPr>
          <w:rFonts w:eastAsia="Times New Roman"/>
          <w:color w:val="000000" w:themeColor="text1"/>
          <w:lang w:eastAsia="en-GB"/>
        </w:rPr>
        <w:t xml:space="preserve"> if there is a family then their needs are also to be considered</w:t>
      </w:r>
      <w:r w:rsidR="6DAEA4CF" w:rsidRPr="65B7D468">
        <w:rPr>
          <w:rFonts w:eastAsia="Times New Roman"/>
          <w:color w:val="000000" w:themeColor="text1"/>
          <w:lang w:eastAsia="en-GB"/>
        </w:rPr>
        <w:t xml:space="preserve">. In practice, the protection will only exist if the value is low </w:t>
      </w:r>
      <w:r w:rsidR="4A2AE46E" w:rsidRPr="65B7D468">
        <w:rPr>
          <w:rFonts w:eastAsia="Times New Roman"/>
          <w:color w:val="000000" w:themeColor="text1"/>
          <w:lang w:eastAsia="en-GB"/>
        </w:rPr>
        <w:t>(th</w:t>
      </w:r>
      <w:r w:rsidR="6E26FFC0" w:rsidRPr="65B7D468">
        <w:rPr>
          <w:rFonts w:eastAsia="Times New Roman"/>
          <w:color w:val="000000" w:themeColor="text1"/>
          <w:lang w:eastAsia="en-GB"/>
        </w:rPr>
        <w:t>e size of the apartment, in terms of area, has l</w:t>
      </w:r>
      <w:r w:rsidR="731EB1C0" w:rsidRPr="65B7D468">
        <w:rPr>
          <w:rFonts w:eastAsia="Times New Roman"/>
          <w:color w:val="000000" w:themeColor="text1"/>
          <w:lang w:eastAsia="en-GB"/>
        </w:rPr>
        <w:t>ess</w:t>
      </w:r>
      <w:r w:rsidR="6E26FFC0" w:rsidRPr="65B7D468">
        <w:rPr>
          <w:rFonts w:eastAsia="Times New Roman"/>
          <w:color w:val="000000" w:themeColor="text1"/>
          <w:lang w:eastAsia="en-GB"/>
        </w:rPr>
        <w:t xml:space="preserve"> relevance).</w:t>
      </w:r>
      <w:r w:rsidR="486BF096" w:rsidRPr="65B7D468">
        <w:rPr>
          <w:rFonts w:eastAsia="Times New Roman"/>
          <w:color w:val="000000" w:themeColor="text1"/>
          <w:lang w:eastAsia="en-GB"/>
        </w:rPr>
        <w:t xml:space="preserve"> </w:t>
      </w:r>
      <w:r w:rsidR="0B508E5D" w:rsidRPr="65B7D468">
        <w:rPr>
          <w:rFonts w:eastAsia="Times New Roman"/>
          <w:color w:val="000000" w:themeColor="text1"/>
          <w:lang w:eastAsia="en-GB"/>
        </w:rPr>
        <w:t xml:space="preserve">A Swedish Supreme Court case from 2004 </w:t>
      </w:r>
      <w:r w:rsidR="77A37617" w:rsidRPr="65B7D468">
        <w:rPr>
          <w:rFonts w:eastAsia="Times New Roman"/>
          <w:color w:val="000000" w:themeColor="text1"/>
          <w:lang w:eastAsia="en-GB"/>
        </w:rPr>
        <w:t xml:space="preserve">(Supreme Court reference: NJA 2004 p. 373 – </w:t>
      </w:r>
      <w:hyperlink r:id="rId11">
        <w:r w:rsidR="77A37617" w:rsidRPr="65B7D468">
          <w:rPr>
            <w:rStyle w:val="Hyperlink"/>
            <w:rFonts w:eastAsia="Times New Roman"/>
            <w:color w:val="000000" w:themeColor="text1"/>
            <w:lang w:eastAsia="en-GB"/>
          </w:rPr>
          <w:t>https://www.domstol.se/hogsta-domstolen/avgoranden2/2004/40839/</w:t>
        </w:r>
      </w:hyperlink>
      <w:r w:rsidR="77A37617" w:rsidRPr="65B7D468">
        <w:rPr>
          <w:rFonts w:eastAsia="Times New Roman"/>
          <w:color w:val="000000" w:themeColor="text1"/>
          <w:lang w:eastAsia="en-GB"/>
        </w:rPr>
        <w:t xml:space="preserve">) </w:t>
      </w:r>
      <w:r w:rsidR="0B508E5D" w:rsidRPr="65B7D468">
        <w:rPr>
          <w:rFonts w:eastAsia="Times New Roman"/>
          <w:color w:val="000000" w:themeColor="text1"/>
          <w:lang w:eastAsia="en-GB"/>
        </w:rPr>
        <w:t>set a limit of 300,000 Swedish Kron</w:t>
      </w:r>
      <w:r w:rsidR="2E153823" w:rsidRPr="65B7D468">
        <w:rPr>
          <w:rFonts w:eastAsia="Times New Roman"/>
          <w:color w:val="000000" w:themeColor="text1"/>
          <w:lang w:eastAsia="en-GB"/>
        </w:rPr>
        <w:t>a (around £23,500, without adjusting for inflation).</w:t>
      </w:r>
      <w:r w:rsidR="0D4E2099" w:rsidRPr="65B7D468">
        <w:rPr>
          <w:rFonts w:eastAsia="Times New Roman"/>
          <w:color w:val="000000" w:themeColor="text1"/>
          <w:lang w:eastAsia="en-GB"/>
        </w:rPr>
        <w:t xml:space="preserve"> The Court contended that the limit is applicable if it is an apartment of a normal size for a family. However, as </w:t>
      </w:r>
      <w:r w:rsidR="61F83880" w:rsidRPr="65B7D468">
        <w:rPr>
          <w:rFonts w:eastAsia="Times New Roman"/>
          <w:color w:val="000000" w:themeColor="text1"/>
          <w:lang w:eastAsia="en-GB"/>
        </w:rPr>
        <w:t>sta</w:t>
      </w:r>
      <w:r w:rsidR="0D4E2099" w:rsidRPr="65B7D468">
        <w:rPr>
          <w:rFonts w:eastAsia="Times New Roman"/>
          <w:color w:val="000000" w:themeColor="text1"/>
          <w:lang w:eastAsia="en-GB"/>
        </w:rPr>
        <w:t xml:space="preserve">ted by </w:t>
      </w:r>
      <w:bookmarkStart w:id="1" w:name="_Hlk196386030"/>
      <w:r w:rsidR="0D4E2099" w:rsidRPr="65B7D468">
        <w:rPr>
          <w:rFonts w:eastAsia="Times New Roman"/>
          <w:color w:val="000000" w:themeColor="text1"/>
          <w:lang w:eastAsia="en-GB"/>
        </w:rPr>
        <w:t>Gustafsson and Millqvist</w:t>
      </w:r>
      <w:bookmarkEnd w:id="1"/>
      <w:r w:rsidR="0D4E2099" w:rsidRPr="65B7D468">
        <w:rPr>
          <w:rFonts w:eastAsia="Times New Roman"/>
          <w:color w:val="000000" w:themeColor="text1"/>
          <w:lang w:eastAsia="en-GB"/>
        </w:rPr>
        <w:t xml:space="preserve"> in </w:t>
      </w:r>
      <w:r w:rsidR="0EFA81C0" w:rsidRPr="65B7D468">
        <w:rPr>
          <w:rFonts w:eastAsia="Times New Roman"/>
          <w:color w:val="000000" w:themeColor="text1"/>
          <w:lang w:eastAsia="en-GB"/>
        </w:rPr>
        <w:t>their note</w:t>
      </w:r>
      <w:r w:rsidR="3C31263C" w:rsidRPr="65B7D468">
        <w:rPr>
          <w:rFonts w:eastAsia="Times New Roman"/>
          <w:color w:val="000000" w:themeColor="text1"/>
          <w:lang w:eastAsia="en-GB"/>
        </w:rPr>
        <w:t>:</w:t>
      </w:r>
    </w:p>
    <w:p w14:paraId="3284F066" w14:textId="314D58FD" w:rsidR="00136A46" w:rsidRDefault="0EFA81C0"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w:t>
      </w:r>
      <w:proofErr w:type="gramStart"/>
      <w:r w:rsidRPr="65B7D468">
        <w:rPr>
          <w:rFonts w:eastAsia="Times New Roman"/>
          <w:color w:val="000000" w:themeColor="text1"/>
          <w:lang w:eastAsia="en-GB"/>
        </w:rPr>
        <w:t>the</w:t>
      </w:r>
      <w:proofErr w:type="gramEnd"/>
      <w:r w:rsidRPr="65B7D468">
        <w:rPr>
          <w:rFonts w:eastAsia="Times New Roman"/>
          <w:color w:val="000000" w:themeColor="text1"/>
          <w:lang w:eastAsia="en-GB"/>
        </w:rPr>
        <w:t xml:space="preserve"> limit is so low, that it almost never becomes applicable due to the rise of price on the housing market since 2004. Today, you could argue that the limit is slightly higher – the Supreme Court </w:t>
      </w:r>
      <w:proofErr w:type="gramStart"/>
      <w:r w:rsidRPr="65B7D468">
        <w:rPr>
          <w:rFonts w:eastAsia="Times New Roman"/>
          <w:color w:val="000000" w:themeColor="text1"/>
          <w:lang w:eastAsia="en-GB"/>
        </w:rPr>
        <w:t>opened up</w:t>
      </w:r>
      <w:proofErr w:type="gramEnd"/>
      <w:r w:rsidRPr="65B7D468">
        <w:rPr>
          <w:rFonts w:eastAsia="Times New Roman"/>
          <w:color w:val="000000" w:themeColor="text1"/>
          <w:lang w:eastAsia="en-GB"/>
        </w:rPr>
        <w:t xml:space="preserve"> for considering inflation in the case from 2004, which of course has been considerable since then.” </w:t>
      </w:r>
    </w:p>
    <w:p w14:paraId="15F8E993" w14:textId="500FF6E8" w:rsidR="13BB255E" w:rsidRDefault="486C3242"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T</w:t>
      </w:r>
      <w:r w:rsidR="13BB255E" w:rsidRPr="65B7D468">
        <w:rPr>
          <w:rFonts w:eastAsia="Times New Roman"/>
          <w:color w:val="000000" w:themeColor="text1"/>
          <w:lang w:eastAsia="en-GB"/>
        </w:rPr>
        <w:t>hey speculate that the limit would not exceed 500,000 SEK today (around £39,130)</w:t>
      </w:r>
      <w:r w:rsidR="358B6071" w:rsidRPr="65B7D468">
        <w:rPr>
          <w:rFonts w:eastAsia="Times New Roman"/>
          <w:color w:val="000000" w:themeColor="text1"/>
          <w:lang w:eastAsia="en-GB"/>
        </w:rPr>
        <w:t xml:space="preserve">, albeit that they acknowledge that this has not been tested in court. They </w:t>
      </w:r>
      <w:r w:rsidR="0D04597E" w:rsidRPr="65B7D468">
        <w:rPr>
          <w:rFonts w:eastAsia="Times New Roman"/>
          <w:color w:val="000000" w:themeColor="text1"/>
          <w:lang w:eastAsia="en-GB"/>
        </w:rPr>
        <w:t>suggest</w:t>
      </w:r>
      <w:r w:rsidR="358B6071" w:rsidRPr="65B7D468">
        <w:rPr>
          <w:rFonts w:eastAsia="Times New Roman"/>
          <w:color w:val="000000" w:themeColor="text1"/>
          <w:lang w:eastAsia="en-GB"/>
        </w:rPr>
        <w:t xml:space="preserve"> that the </w:t>
      </w:r>
      <w:r w:rsidR="1792FA44" w:rsidRPr="65B7D468">
        <w:rPr>
          <w:rFonts w:eastAsia="Times New Roman"/>
          <w:color w:val="000000" w:themeColor="text1"/>
          <w:lang w:eastAsia="en-GB"/>
        </w:rPr>
        <w:t>exemption</w:t>
      </w:r>
      <w:r w:rsidR="358B6071" w:rsidRPr="65B7D468">
        <w:rPr>
          <w:rFonts w:eastAsia="Times New Roman"/>
          <w:color w:val="000000" w:themeColor="text1"/>
          <w:lang w:eastAsia="en-GB"/>
        </w:rPr>
        <w:t xml:space="preserve"> </w:t>
      </w:r>
      <w:r w:rsidR="27130553" w:rsidRPr="65B7D468">
        <w:rPr>
          <w:rFonts w:eastAsia="Times New Roman"/>
          <w:color w:val="000000" w:themeColor="text1"/>
          <w:lang w:eastAsia="en-GB"/>
        </w:rPr>
        <w:t xml:space="preserve">will only protect some housing in rural areas as apartments in major cities are worth considerably more than this. </w:t>
      </w:r>
      <w:r w:rsidR="35EA29C9" w:rsidRPr="65B7D468">
        <w:rPr>
          <w:rFonts w:eastAsia="Times New Roman"/>
          <w:color w:val="000000" w:themeColor="text1"/>
          <w:lang w:eastAsia="en-GB"/>
        </w:rPr>
        <w:t>They also note that the protection only applies to apartments and not to real estate more broadly.</w:t>
      </w:r>
      <w:r w:rsidR="6D285279" w:rsidRPr="65B7D468">
        <w:rPr>
          <w:rFonts w:eastAsia="Times New Roman"/>
          <w:color w:val="000000" w:themeColor="text1"/>
          <w:lang w:eastAsia="en-GB"/>
        </w:rPr>
        <w:t xml:space="preserve"> We understand that i</w:t>
      </w:r>
      <w:r w:rsidR="5E06324E" w:rsidRPr="65B7D468">
        <w:rPr>
          <w:rFonts w:eastAsia="Times New Roman"/>
          <w:color w:val="000000" w:themeColor="text1"/>
          <w:lang w:eastAsia="en-GB"/>
        </w:rPr>
        <w:t xml:space="preserve">f the property is sold, there is no protected amount </w:t>
      </w:r>
      <w:r w:rsidR="0BABABA5" w:rsidRPr="65B7D468">
        <w:rPr>
          <w:rFonts w:eastAsia="Times New Roman"/>
          <w:color w:val="000000" w:themeColor="text1"/>
          <w:lang w:eastAsia="en-GB"/>
        </w:rPr>
        <w:t xml:space="preserve">that </w:t>
      </w:r>
      <w:r w:rsidR="02EA483C" w:rsidRPr="65B7D468">
        <w:rPr>
          <w:rFonts w:eastAsia="Times New Roman"/>
          <w:color w:val="000000" w:themeColor="text1"/>
          <w:lang w:eastAsia="en-GB"/>
        </w:rPr>
        <w:t>the debtor obtains from the proceeds.</w:t>
      </w:r>
      <w:r w:rsidR="0BABABA5" w:rsidRPr="65B7D468">
        <w:rPr>
          <w:rFonts w:eastAsia="Times New Roman"/>
          <w:color w:val="000000" w:themeColor="text1"/>
          <w:lang w:eastAsia="en-GB"/>
        </w:rPr>
        <w:t xml:space="preserve"> A</w:t>
      </w:r>
      <w:r w:rsidR="5E06324E" w:rsidRPr="65B7D468">
        <w:rPr>
          <w:rFonts w:eastAsia="Times New Roman"/>
          <w:color w:val="000000" w:themeColor="text1"/>
          <w:lang w:eastAsia="en-GB"/>
        </w:rPr>
        <w:t xml:space="preserve"> debtor </w:t>
      </w:r>
      <w:r w:rsidR="5E448949" w:rsidRPr="65B7D468">
        <w:rPr>
          <w:rFonts w:eastAsia="Times New Roman"/>
          <w:color w:val="000000" w:themeColor="text1"/>
          <w:lang w:eastAsia="en-GB"/>
        </w:rPr>
        <w:t xml:space="preserve">will </w:t>
      </w:r>
      <w:r w:rsidR="5E06324E" w:rsidRPr="65B7D468">
        <w:rPr>
          <w:rFonts w:eastAsia="Times New Roman"/>
          <w:color w:val="000000" w:themeColor="text1"/>
          <w:lang w:eastAsia="en-GB"/>
        </w:rPr>
        <w:t xml:space="preserve">only </w:t>
      </w:r>
      <w:r w:rsidR="294F2B89" w:rsidRPr="65B7D468">
        <w:rPr>
          <w:rFonts w:eastAsia="Times New Roman"/>
          <w:color w:val="000000" w:themeColor="text1"/>
          <w:lang w:eastAsia="en-GB"/>
        </w:rPr>
        <w:t>receive</w:t>
      </w:r>
      <w:r w:rsidR="5E06324E" w:rsidRPr="65B7D468">
        <w:rPr>
          <w:rFonts w:eastAsia="Times New Roman"/>
          <w:color w:val="000000" w:themeColor="text1"/>
          <w:lang w:eastAsia="en-GB"/>
        </w:rPr>
        <w:t xml:space="preserve"> proceeds if there is a surplus after creditors are paid </w:t>
      </w:r>
      <w:r w:rsidR="1CBC3EB9" w:rsidRPr="65B7D468">
        <w:rPr>
          <w:rFonts w:eastAsia="Times New Roman"/>
          <w:color w:val="000000" w:themeColor="text1"/>
          <w:lang w:eastAsia="en-GB"/>
        </w:rPr>
        <w:t>in full.</w:t>
      </w:r>
    </w:p>
    <w:p w14:paraId="044847F8" w14:textId="4BCFB529" w:rsidR="6B04ED08" w:rsidRDefault="6B04ED08"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lastRenderedPageBreak/>
        <w:t>The above rules also apply outside bankruptcy in the context of debt enforcement by creditors. There is also a proportionality</w:t>
      </w:r>
      <w:r w:rsidR="4AA3B0FD" w:rsidRPr="65B7D468">
        <w:rPr>
          <w:rFonts w:eastAsia="Times New Roman"/>
          <w:color w:val="000000" w:themeColor="text1"/>
          <w:lang w:eastAsia="en-GB"/>
        </w:rPr>
        <w:t xml:space="preserve"> test regarding enforcement against a debtor’s housing (immoveable property). </w:t>
      </w:r>
      <w:r w:rsidR="0D295CF9" w:rsidRPr="65B7D468">
        <w:rPr>
          <w:rFonts w:eastAsia="Times New Roman"/>
          <w:color w:val="000000" w:themeColor="text1"/>
          <w:lang w:eastAsia="en-GB"/>
        </w:rPr>
        <w:t xml:space="preserve">The debtor’s right to private and family life (Art 8 ECHR) and the best interests of the child (Art 3.1 CRC) are considered in </w:t>
      </w:r>
      <w:r w:rsidR="3FD59FB0" w:rsidRPr="65B7D468">
        <w:rPr>
          <w:rFonts w:eastAsia="Times New Roman"/>
          <w:color w:val="000000" w:themeColor="text1"/>
          <w:lang w:eastAsia="en-GB"/>
        </w:rPr>
        <w:t>opposition to the creditors’ need for swift payment and the general situation involving the debtor and their family. If the amount to be gained from selling the property is low, they may have to obtain payment through</w:t>
      </w:r>
      <w:r w:rsidR="0EEB82A7" w:rsidRPr="65B7D468">
        <w:rPr>
          <w:rFonts w:eastAsia="Times New Roman"/>
          <w:color w:val="000000" w:themeColor="text1"/>
          <w:lang w:eastAsia="en-GB"/>
        </w:rPr>
        <w:t xml:space="preserve"> seizure of</w:t>
      </w:r>
      <w:r w:rsidR="3FD59FB0" w:rsidRPr="65B7D468">
        <w:rPr>
          <w:rFonts w:eastAsia="Times New Roman"/>
          <w:color w:val="000000" w:themeColor="text1"/>
          <w:lang w:eastAsia="en-GB"/>
        </w:rPr>
        <w:t xml:space="preserve"> a debtor’s sala</w:t>
      </w:r>
      <w:r w:rsidR="425E2873" w:rsidRPr="65B7D468">
        <w:rPr>
          <w:rFonts w:eastAsia="Times New Roman"/>
          <w:color w:val="000000" w:themeColor="text1"/>
          <w:lang w:eastAsia="en-GB"/>
        </w:rPr>
        <w:t xml:space="preserve">ry instead. </w:t>
      </w:r>
      <w:r w:rsidR="47154290" w:rsidRPr="65B7D468">
        <w:rPr>
          <w:rFonts w:eastAsia="Times New Roman"/>
          <w:color w:val="000000" w:themeColor="text1"/>
          <w:lang w:eastAsia="en-GB"/>
        </w:rPr>
        <w:t xml:space="preserve">It may be contended that the proportionality test also applies in bankruptcy but that is not clear and has not been determined. </w:t>
      </w:r>
    </w:p>
    <w:p w14:paraId="75518A4C" w14:textId="77777777" w:rsidR="0002627E" w:rsidRDefault="47154290" w:rsidP="65B7D468">
      <w:pPr>
        <w:pBdr>
          <w:top w:val="single" w:sz="4" w:space="1" w:color="auto"/>
          <w:left w:val="single" w:sz="4" w:space="4" w:color="auto"/>
          <w:bottom w:val="single" w:sz="4" w:space="1" w:color="auto"/>
          <w:right w:val="single" w:sz="4" w:space="4" w:color="auto"/>
        </w:pBdr>
        <w:rPr>
          <w:color w:val="000000" w:themeColor="text1"/>
        </w:rPr>
      </w:pPr>
      <w:r w:rsidRPr="65B7D468">
        <w:rPr>
          <w:rFonts w:eastAsia="Times New Roman"/>
          <w:color w:val="000000" w:themeColor="text1"/>
          <w:lang w:eastAsia="en-GB"/>
        </w:rPr>
        <w:t>Debt restructuring (</w:t>
      </w:r>
      <w:proofErr w:type="spellStart"/>
      <w:r w:rsidRPr="65B7D468">
        <w:rPr>
          <w:rFonts w:eastAsia="Times New Roman"/>
          <w:color w:val="000000" w:themeColor="text1"/>
          <w:lang w:eastAsia="en-GB"/>
        </w:rPr>
        <w:t>skuldsanering</w:t>
      </w:r>
      <w:proofErr w:type="spellEnd"/>
      <w:r w:rsidRPr="65B7D468">
        <w:rPr>
          <w:rFonts w:eastAsia="Times New Roman"/>
          <w:color w:val="000000" w:themeColor="text1"/>
          <w:lang w:eastAsia="en-GB"/>
        </w:rPr>
        <w:t xml:space="preserve">) is available in </w:t>
      </w:r>
      <w:proofErr w:type="gramStart"/>
      <w:r w:rsidRPr="65B7D468">
        <w:rPr>
          <w:rFonts w:eastAsia="Times New Roman"/>
          <w:color w:val="000000" w:themeColor="text1"/>
          <w:lang w:eastAsia="en-GB"/>
        </w:rPr>
        <w:t>Sweden</w:t>
      </w:r>
      <w:r w:rsidR="2FF2735F" w:rsidRPr="65B7D468">
        <w:rPr>
          <w:rFonts w:eastAsia="Times New Roman"/>
          <w:color w:val="000000" w:themeColor="text1"/>
          <w:lang w:eastAsia="en-GB"/>
        </w:rPr>
        <w:t xml:space="preserve">, </w:t>
      </w:r>
      <w:r w:rsidR="1ECF0D1D" w:rsidRPr="65B7D468">
        <w:rPr>
          <w:rFonts w:eastAsia="Times New Roman"/>
          <w:color w:val="000000" w:themeColor="text1"/>
          <w:lang w:eastAsia="en-GB"/>
        </w:rPr>
        <w:t>and</w:t>
      </w:r>
      <w:proofErr w:type="gramEnd"/>
      <w:r w:rsidR="2FF2735F" w:rsidRPr="65B7D468">
        <w:rPr>
          <w:rFonts w:eastAsia="Times New Roman"/>
          <w:color w:val="000000" w:themeColor="text1"/>
          <w:lang w:eastAsia="en-GB"/>
        </w:rPr>
        <w:t xml:space="preserve"> operates like bankruptcy in certain respects</w:t>
      </w:r>
      <w:r w:rsidRPr="65B7D468">
        <w:rPr>
          <w:rFonts w:eastAsia="Times New Roman"/>
          <w:color w:val="000000" w:themeColor="text1"/>
          <w:lang w:eastAsia="en-GB"/>
        </w:rPr>
        <w:t xml:space="preserve">. </w:t>
      </w:r>
      <w:proofErr w:type="gramStart"/>
      <w:r w:rsidR="41E4FAFA" w:rsidRPr="65B7D468">
        <w:rPr>
          <w:rFonts w:eastAsia="Times New Roman"/>
          <w:color w:val="000000" w:themeColor="text1"/>
          <w:lang w:eastAsia="en-GB"/>
        </w:rPr>
        <w:t>In order to</w:t>
      </w:r>
      <w:proofErr w:type="gramEnd"/>
      <w:r w:rsidR="41E4FAFA" w:rsidRPr="65B7D468">
        <w:rPr>
          <w:rFonts w:eastAsia="Times New Roman"/>
          <w:color w:val="000000" w:themeColor="text1"/>
          <w:lang w:eastAsia="en-GB"/>
        </w:rPr>
        <w:t xml:space="preserve"> obtain debt restructuring, a debtor must have made all efforts to pay their debt, but </w:t>
      </w:r>
      <w:r w:rsidR="61E44933" w:rsidRPr="65B7D468">
        <w:rPr>
          <w:rFonts w:eastAsia="Times New Roman"/>
          <w:color w:val="000000" w:themeColor="text1"/>
          <w:lang w:eastAsia="en-GB"/>
        </w:rPr>
        <w:t>without success</w:t>
      </w:r>
      <w:r w:rsidR="41E4FAFA" w:rsidRPr="65B7D468">
        <w:rPr>
          <w:rFonts w:eastAsia="Times New Roman"/>
          <w:color w:val="000000" w:themeColor="text1"/>
          <w:lang w:eastAsia="en-GB"/>
        </w:rPr>
        <w:t xml:space="preserve">. </w:t>
      </w:r>
      <w:r w:rsidR="38A6D062" w:rsidRPr="65B7D468">
        <w:rPr>
          <w:rFonts w:eastAsia="Times New Roman"/>
          <w:color w:val="000000" w:themeColor="text1"/>
          <w:lang w:eastAsia="en-GB"/>
        </w:rPr>
        <w:t>This procedure involves a</w:t>
      </w:r>
      <w:r w:rsidR="507D834D" w:rsidRPr="65B7D468">
        <w:rPr>
          <w:rFonts w:eastAsia="Times New Roman"/>
          <w:color w:val="000000" w:themeColor="text1"/>
          <w:lang w:eastAsia="en-GB"/>
        </w:rPr>
        <w:t>n insolvent</w:t>
      </w:r>
      <w:r w:rsidR="5CF76695" w:rsidRPr="65B7D468">
        <w:rPr>
          <w:rFonts w:eastAsia="Times New Roman"/>
          <w:color w:val="000000" w:themeColor="text1"/>
          <w:lang w:eastAsia="en-GB"/>
        </w:rPr>
        <w:t xml:space="preserve"> person </w:t>
      </w:r>
      <w:r w:rsidR="0E1698A0" w:rsidRPr="65B7D468">
        <w:rPr>
          <w:rFonts w:eastAsia="Times New Roman"/>
          <w:color w:val="000000" w:themeColor="text1"/>
          <w:lang w:eastAsia="en-GB"/>
        </w:rPr>
        <w:t>l</w:t>
      </w:r>
      <w:r w:rsidR="5CF76695" w:rsidRPr="65B7D468">
        <w:rPr>
          <w:rFonts w:eastAsia="Times New Roman"/>
          <w:color w:val="000000" w:themeColor="text1"/>
          <w:lang w:eastAsia="en-GB"/>
        </w:rPr>
        <w:t>iv</w:t>
      </w:r>
      <w:r w:rsidR="5FD98FC3" w:rsidRPr="65B7D468">
        <w:rPr>
          <w:rFonts w:eastAsia="Times New Roman"/>
          <w:color w:val="000000" w:themeColor="text1"/>
          <w:lang w:eastAsia="en-GB"/>
        </w:rPr>
        <w:t>ing</w:t>
      </w:r>
      <w:r w:rsidR="5CF76695" w:rsidRPr="65B7D468">
        <w:rPr>
          <w:rFonts w:eastAsia="Times New Roman"/>
          <w:color w:val="000000" w:themeColor="text1"/>
          <w:lang w:eastAsia="en-GB"/>
        </w:rPr>
        <w:t xml:space="preserve"> on a level of minimal wages for three to five years (salary and other </w:t>
      </w:r>
      <w:r w:rsidR="67FC732C" w:rsidRPr="65B7D468">
        <w:rPr>
          <w:rFonts w:eastAsia="Times New Roman"/>
          <w:color w:val="000000" w:themeColor="text1"/>
          <w:lang w:eastAsia="en-GB"/>
        </w:rPr>
        <w:t xml:space="preserve">surplus </w:t>
      </w:r>
      <w:r w:rsidR="5CF76695" w:rsidRPr="65B7D468">
        <w:rPr>
          <w:rFonts w:eastAsia="Times New Roman"/>
          <w:color w:val="000000" w:themeColor="text1"/>
          <w:lang w:eastAsia="en-GB"/>
        </w:rPr>
        <w:t xml:space="preserve">income </w:t>
      </w:r>
      <w:r w:rsidR="4E2DDFA6" w:rsidRPr="65B7D468">
        <w:rPr>
          <w:rFonts w:eastAsia="Times New Roman"/>
          <w:color w:val="000000" w:themeColor="text1"/>
          <w:lang w:eastAsia="en-GB"/>
        </w:rPr>
        <w:t>is</w:t>
      </w:r>
      <w:r w:rsidR="5CF76695" w:rsidRPr="65B7D468">
        <w:rPr>
          <w:rFonts w:eastAsia="Times New Roman"/>
          <w:color w:val="000000" w:themeColor="text1"/>
          <w:lang w:eastAsia="en-GB"/>
        </w:rPr>
        <w:t xml:space="preserve"> </w:t>
      </w:r>
      <w:r w:rsidR="4E2DDFA6" w:rsidRPr="65B7D468">
        <w:rPr>
          <w:rFonts w:eastAsia="Times New Roman"/>
          <w:color w:val="000000" w:themeColor="text1"/>
          <w:lang w:eastAsia="en-GB"/>
        </w:rPr>
        <w:t xml:space="preserve">used to pay </w:t>
      </w:r>
      <w:r w:rsidR="5CF76695" w:rsidRPr="65B7D468">
        <w:rPr>
          <w:rFonts w:eastAsia="Times New Roman"/>
          <w:color w:val="000000" w:themeColor="text1"/>
          <w:lang w:eastAsia="en-GB"/>
        </w:rPr>
        <w:t xml:space="preserve">debt). </w:t>
      </w:r>
      <w:r w:rsidR="2E4D7F6C" w:rsidRPr="65B7D468">
        <w:rPr>
          <w:rFonts w:eastAsia="Times New Roman"/>
          <w:color w:val="000000" w:themeColor="text1"/>
          <w:lang w:eastAsia="en-GB"/>
        </w:rPr>
        <w:t>T</w:t>
      </w:r>
      <w:r w:rsidR="5CF76695" w:rsidRPr="65B7D468">
        <w:rPr>
          <w:rFonts w:eastAsia="Times New Roman"/>
          <w:color w:val="000000" w:themeColor="text1"/>
          <w:lang w:eastAsia="en-GB"/>
        </w:rPr>
        <w:t xml:space="preserve">he person is </w:t>
      </w:r>
      <w:r w:rsidR="7F614CBE" w:rsidRPr="65B7D468">
        <w:rPr>
          <w:rFonts w:eastAsia="Times New Roman"/>
          <w:color w:val="000000" w:themeColor="text1"/>
          <w:lang w:eastAsia="en-GB"/>
        </w:rPr>
        <w:t xml:space="preserve">subsequently </w:t>
      </w:r>
      <w:r w:rsidR="5CF76695" w:rsidRPr="65B7D468">
        <w:rPr>
          <w:rFonts w:eastAsia="Times New Roman"/>
          <w:color w:val="000000" w:themeColor="text1"/>
          <w:lang w:eastAsia="en-GB"/>
        </w:rPr>
        <w:t>reli</w:t>
      </w:r>
      <w:r w:rsidR="39282979" w:rsidRPr="65B7D468">
        <w:rPr>
          <w:rFonts w:eastAsia="Times New Roman"/>
          <w:color w:val="000000" w:themeColor="text1"/>
          <w:lang w:eastAsia="en-GB"/>
        </w:rPr>
        <w:t>e</w:t>
      </w:r>
      <w:r w:rsidR="5CF76695" w:rsidRPr="65B7D468">
        <w:rPr>
          <w:rFonts w:eastAsia="Times New Roman"/>
          <w:color w:val="000000" w:themeColor="text1"/>
          <w:lang w:eastAsia="en-GB"/>
        </w:rPr>
        <w:t>ved from debts</w:t>
      </w:r>
      <w:r w:rsidR="33422002" w:rsidRPr="65B7D468">
        <w:rPr>
          <w:rFonts w:eastAsia="Times New Roman"/>
          <w:color w:val="000000" w:themeColor="text1"/>
          <w:lang w:eastAsia="en-GB"/>
        </w:rPr>
        <w:t xml:space="preserve">, subject to a few exceptions. </w:t>
      </w:r>
      <w:r w:rsidR="5CF76695" w:rsidRPr="65B7D468">
        <w:rPr>
          <w:rFonts w:eastAsia="Times New Roman"/>
          <w:color w:val="000000" w:themeColor="text1"/>
          <w:lang w:eastAsia="en-GB"/>
        </w:rPr>
        <w:t xml:space="preserve">When </w:t>
      </w:r>
      <w:r w:rsidR="44B3DCED" w:rsidRPr="65B7D468">
        <w:rPr>
          <w:rFonts w:eastAsia="Times New Roman"/>
          <w:color w:val="000000" w:themeColor="text1"/>
          <w:lang w:eastAsia="en-GB"/>
        </w:rPr>
        <w:t>a decision is being made regarding</w:t>
      </w:r>
      <w:r w:rsidR="5CF76695" w:rsidRPr="65B7D468">
        <w:rPr>
          <w:rFonts w:eastAsia="Times New Roman"/>
          <w:color w:val="000000" w:themeColor="text1"/>
          <w:lang w:eastAsia="en-GB"/>
        </w:rPr>
        <w:t xml:space="preserve"> debt restructuring, </w:t>
      </w:r>
      <w:r w:rsidR="7C9A6718" w:rsidRPr="65B7D468">
        <w:rPr>
          <w:rFonts w:eastAsia="Times New Roman"/>
          <w:color w:val="000000" w:themeColor="text1"/>
          <w:lang w:eastAsia="en-GB"/>
        </w:rPr>
        <w:t>attention</w:t>
      </w:r>
      <w:r w:rsidR="3BE71BD9" w:rsidRPr="65B7D468">
        <w:rPr>
          <w:rFonts w:eastAsia="Times New Roman"/>
          <w:color w:val="000000" w:themeColor="text1"/>
          <w:lang w:eastAsia="en-GB"/>
        </w:rPr>
        <w:t xml:space="preserve"> is given as to whether it is </w:t>
      </w:r>
      <w:proofErr w:type="gramStart"/>
      <w:r w:rsidR="5CF76695" w:rsidRPr="65B7D468">
        <w:rPr>
          <w:rFonts w:eastAsia="Times New Roman"/>
          <w:color w:val="000000" w:themeColor="text1"/>
          <w:lang w:eastAsia="en-GB"/>
        </w:rPr>
        <w:t>reasonable</w:t>
      </w:r>
      <w:proofErr w:type="gramEnd"/>
      <w:r w:rsidR="5FE6BD1C" w:rsidRPr="65B7D468">
        <w:rPr>
          <w:rFonts w:eastAsia="Times New Roman"/>
          <w:color w:val="000000" w:themeColor="text1"/>
          <w:lang w:eastAsia="en-GB"/>
        </w:rPr>
        <w:t xml:space="preserve"> and the </w:t>
      </w:r>
      <w:r w:rsidR="5CF76695" w:rsidRPr="65B7D468">
        <w:rPr>
          <w:rFonts w:eastAsia="Times New Roman"/>
          <w:color w:val="000000" w:themeColor="text1"/>
          <w:lang w:eastAsia="en-GB"/>
        </w:rPr>
        <w:t>debtor</w:t>
      </w:r>
      <w:r w:rsidR="7BC44B26" w:rsidRPr="65B7D468">
        <w:rPr>
          <w:rFonts w:eastAsia="Times New Roman"/>
          <w:color w:val="000000" w:themeColor="text1"/>
          <w:lang w:eastAsia="en-GB"/>
        </w:rPr>
        <w:t>’</w:t>
      </w:r>
      <w:r w:rsidR="5CF76695" w:rsidRPr="65B7D468">
        <w:rPr>
          <w:rFonts w:eastAsia="Times New Roman"/>
          <w:color w:val="000000" w:themeColor="text1"/>
          <w:lang w:eastAsia="en-GB"/>
        </w:rPr>
        <w:t xml:space="preserve">s living arrangements are </w:t>
      </w:r>
      <w:r w:rsidR="0A482873" w:rsidRPr="65B7D468">
        <w:rPr>
          <w:rFonts w:eastAsia="Times New Roman"/>
          <w:color w:val="000000" w:themeColor="text1"/>
          <w:lang w:eastAsia="en-GB"/>
        </w:rPr>
        <w:t>considered</w:t>
      </w:r>
      <w:r w:rsidR="5CF76695" w:rsidRPr="65B7D468">
        <w:rPr>
          <w:rFonts w:eastAsia="Times New Roman"/>
          <w:color w:val="000000" w:themeColor="text1"/>
          <w:lang w:eastAsia="en-GB"/>
        </w:rPr>
        <w:t xml:space="preserve">. </w:t>
      </w:r>
      <w:r w:rsidR="00B95F1A" w:rsidRPr="65B7D468">
        <w:rPr>
          <w:rFonts w:eastAsia="Times New Roman"/>
          <w:color w:val="000000" w:themeColor="text1"/>
          <w:lang w:eastAsia="en-GB"/>
        </w:rPr>
        <w:t xml:space="preserve">As </w:t>
      </w:r>
      <w:r w:rsidR="00DD0DF5" w:rsidRPr="65B7D468">
        <w:rPr>
          <w:rFonts w:eastAsia="Times New Roman"/>
          <w:color w:val="000000" w:themeColor="text1"/>
          <w:lang w:eastAsia="en-GB"/>
        </w:rPr>
        <w:t>Gustafsson and Millqvist</w:t>
      </w:r>
      <w:r w:rsidR="00B95F1A" w:rsidRPr="65B7D468">
        <w:rPr>
          <w:rFonts w:eastAsia="Times New Roman"/>
          <w:color w:val="000000" w:themeColor="text1"/>
          <w:lang w:eastAsia="en-GB"/>
        </w:rPr>
        <w:t xml:space="preserve"> comment</w:t>
      </w:r>
      <w:r w:rsidR="00DD0DF5" w:rsidRPr="65B7D468">
        <w:rPr>
          <w:rFonts w:eastAsia="Times New Roman"/>
          <w:color w:val="000000" w:themeColor="text1"/>
          <w:lang w:eastAsia="en-GB"/>
        </w:rPr>
        <w:t>,</w:t>
      </w:r>
      <w:r w:rsidR="00DD0DF5" w:rsidRPr="65B7D468">
        <w:rPr>
          <w:color w:val="000000" w:themeColor="text1"/>
        </w:rPr>
        <w:t xml:space="preserve"> “it is important to note that if the debtor owns his housing, and there is considerable value for the creditors, it needs to be </w:t>
      </w:r>
      <w:proofErr w:type="gramStart"/>
      <w:r w:rsidR="00DD0DF5" w:rsidRPr="65B7D468">
        <w:rPr>
          <w:color w:val="000000" w:themeColor="text1"/>
        </w:rPr>
        <w:t>sold</w:t>
      </w:r>
      <w:proofErr w:type="gramEnd"/>
      <w:r w:rsidR="00DD0DF5" w:rsidRPr="65B7D468">
        <w:rPr>
          <w:color w:val="000000" w:themeColor="text1"/>
        </w:rPr>
        <w:t xml:space="preserve"> and the creditors get paid”.</w:t>
      </w:r>
    </w:p>
    <w:p w14:paraId="7457A350" w14:textId="73AD3417" w:rsidR="000868F2" w:rsidRPr="00CF2F98" w:rsidRDefault="000868F2" w:rsidP="65B7D468">
      <w:pPr>
        <w:pBdr>
          <w:top w:val="single" w:sz="4" w:space="1" w:color="auto"/>
          <w:left w:val="single" w:sz="4" w:space="4" w:color="auto"/>
          <w:bottom w:val="single" w:sz="4" w:space="1" w:color="auto"/>
          <w:right w:val="single" w:sz="4" w:space="4" w:color="auto"/>
        </w:pBdr>
        <w:rPr>
          <w:b/>
          <w:bCs/>
          <w:color w:val="000000" w:themeColor="text1"/>
        </w:rPr>
      </w:pPr>
      <w:r>
        <w:rPr>
          <w:b/>
          <w:bCs/>
          <w:color w:val="000000" w:themeColor="text1"/>
        </w:rPr>
        <w:t>Norway</w:t>
      </w:r>
    </w:p>
    <w:p w14:paraId="7C667B65" w14:textId="77777777" w:rsidR="000868F2" w:rsidRDefault="007438E5" w:rsidP="65B7D468">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In relation to Norwegian law, </w:t>
      </w:r>
      <w:r w:rsidR="009E4986">
        <w:rPr>
          <w:color w:val="000000" w:themeColor="text1"/>
        </w:rPr>
        <w:t>Professor Hans Fredrik Marth</w:t>
      </w:r>
      <w:r w:rsidR="00DF2634">
        <w:rPr>
          <w:color w:val="000000" w:themeColor="text1"/>
        </w:rPr>
        <w:t xml:space="preserve">inussen </w:t>
      </w:r>
      <w:r w:rsidR="003D4A23">
        <w:rPr>
          <w:color w:val="000000" w:themeColor="text1"/>
        </w:rPr>
        <w:t>(</w:t>
      </w:r>
      <w:r w:rsidR="0027794D">
        <w:rPr>
          <w:color w:val="000000" w:themeColor="text1"/>
        </w:rPr>
        <w:t>Bergen University, Norway)</w:t>
      </w:r>
      <w:r w:rsidR="00A25C46">
        <w:rPr>
          <w:color w:val="000000" w:themeColor="text1"/>
        </w:rPr>
        <w:t xml:space="preserve"> has provided helpful comments</w:t>
      </w:r>
      <w:r w:rsidR="000868F2">
        <w:rPr>
          <w:color w:val="000000" w:themeColor="text1"/>
        </w:rPr>
        <w:t>, on which the following material is based</w:t>
      </w:r>
      <w:r w:rsidR="00A25C46">
        <w:rPr>
          <w:color w:val="000000" w:themeColor="text1"/>
        </w:rPr>
        <w:t>.</w:t>
      </w:r>
      <w:r w:rsidR="000618D8">
        <w:rPr>
          <w:color w:val="000000" w:themeColor="text1"/>
        </w:rPr>
        <w:t xml:space="preserve"> </w:t>
      </w:r>
    </w:p>
    <w:p w14:paraId="71B2FF10" w14:textId="01B0F2FD" w:rsidR="00EB5D96" w:rsidRDefault="000618D8" w:rsidP="65B7D468">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There is some protection </w:t>
      </w:r>
      <w:r w:rsidR="00FD77B0">
        <w:rPr>
          <w:color w:val="000000" w:themeColor="text1"/>
        </w:rPr>
        <w:t>of a debtor’s home in Norway</w:t>
      </w:r>
      <w:r w:rsidR="009C504B">
        <w:rPr>
          <w:color w:val="000000" w:themeColor="text1"/>
        </w:rPr>
        <w:t xml:space="preserve"> in the Creditors’ </w:t>
      </w:r>
      <w:r w:rsidR="001C6C83">
        <w:rPr>
          <w:color w:val="000000" w:themeColor="text1"/>
        </w:rPr>
        <w:t>Seizure Act (</w:t>
      </w:r>
      <w:proofErr w:type="spellStart"/>
      <w:r w:rsidR="001C6C83">
        <w:rPr>
          <w:color w:val="000000" w:themeColor="text1"/>
        </w:rPr>
        <w:t>dekningsloven</w:t>
      </w:r>
      <w:proofErr w:type="spellEnd"/>
      <w:r w:rsidR="001C6C83">
        <w:rPr>
          <w:color w:val="000000" w:themeColor="text1"/>
        </w:rPr>
        <w:t>)</w:t>
      </w:r>
      <w:r w:rsidR="00FD77B0">
        <w:rPr>
          <w:color w:val="000000" w:themeColor="text1"/>
        </w:rPr>
        <w:t xml:space="preserve">, </w:t>
      </w:r>
      <w:r w:rsidR="00B1352A">
        <w:rPr>
          <w:color w:val="000000" w:themeColor="text1"/>
        </w:rPr>
        <w:t xml:space="preserve">but it is not particularly </w:t>
      </w:r>
      <w:r w:rsidR="009C504B">
        <w:rPr>
          <w:color w:val="000000" w:themeColor="text1"/>
        </w:rPr>
        <w:t>substantial.</w:t>
      </w:r>
      <w:r w:rsidR="009E4986">
        <w:rPr>
          <w:color w:val="000000" w:themeColor="text1"/>
        </w:rPr>
        <w:t xml:space="preserve"> </w:t>
      </w:r>
      <w:r w:rsidR="001C6C83">
        <w:rPr>
          <w:color w:val="000000" w:themeColor="text1"/>
        </w:rPr>
        <w:t xml:space="preserve">Prof Marthinussen translates the relevant provision, </w:t>
      </w:r>
      <w:r w:rsidR="00EB5D96" w:rsidRPr="00EB5D96">
        <w:rPr>
          <w:color w:val="000000" w:themeColor="text1"/>
        </w:rPr>
        <w:t>§ 2-10</w:t>
      </w:r>
      <w:r w:rsidR="00EB5D96">
        <w:rPr>
          <w:color w:val="000000" w:themeColor="text1"/>
        </w:rPr>
        <w:t>, as follows:</w:t>
      </w:r>
    </w:p>
    <w:p w14:paraId="4937082C" w14:textId="295B9D37" w:rsidR="47154290" w:rsidRDefault="00EB5D96" w:rsidP="65B7D468">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w:t>
      </w:r>
      <w:r w:rsidRPr="00EB5D96">
        <w:rPr>
          <w:color w:val="000000" w:themeColor="text1"/>
        </w:rPr>
        <w:t xml:space="preserve">If enforcement by forced sale or compulsory use of real property, a housing cooperative share, or a tenancy right in real property (including shares, certificates of participation, mortgage deeds, or other access documents associated with a tenancy right) would result in the debtor losing the right to necessary housing for themselves or their family, the district court may, upon petition and by ruling, decide that </w:t>
      </w:r>
      <w:r w:rsidRPr="00EB5D96">
        <w:rPr>
          <w:color w:val="000000" w:themeColor="text1"/>
        </w:rPr>
        <w:lastRenderedPageBreak/>
        <w:t>enforcement can only be carried out if another dwelling is provided for the debtor or their family which, in terms of location, size, cost, and other circumstances, meets reasonable requirements.</w:t>
      </w:r>
      <w:r>
        <w:rPr>
          <w:color w:val="000000" w:themeColor="text1"/>
        </w:rPr>
        <w:t>”</w:t>
      </w:r>
    </w:p>
    <w:p w14:paraId="6C130E26" w14:textId="745F3369" w:rsidR="00A323E2" w:rsidRPr="00EB5D96" w:rsidRDefault="00BB3F9F" w:rsidP="01A8A074">
      <w:pPr>
        <w:pBdr>
          <w:top w:val="single" w:sz="4" w:space="1" w:color="auto"/>
          <w:left w:val="single" w:sz="4" w:space="4" w:color="auto"/>
          <w:bottom w:val="single" w:sz="4" w:space="1" w:color="auto"/>
          <w:right w:val="single" w:sz="4" w:space="4" w:color="auto"/>
        </w:pBdr>
        <w:rPr>
          <w:color w:val="000000" w:themeColor="text1"/>
        </w:rPr>
      </w:pPr>
      <w:r w:rsidRPr="01A8A074">
        <w:rPr>
          <w:color w:val="000000" w:themeColor="text1"/>
        </w:rPr>
        <w:t>It appears that the debtor only needs to be provided with alternative housing</w:t>
      </w:r>
      <w:r w:rsidR="00247913" w:rsidRPr="01A8A074">
        <w:rPr>
          <w:color w:val="000000" w:themeColor="text1"/>
        </w:rPr>
        <w:t>, which would enable creditors to propose appropriate housing for rent that the debtor can afford</w:t>
      </w:r>
      <w:r w:rsidR="00BC7481" w:rsidRPr="01A8A074">
        <w:rPr>
          <w:color w:val="000000" w:themeColor="text1"/>
        </w:rPr>
        <w:t xml:space="preserve"> on their level of income in the wake of bankruptcy. </w:t>
      </w:r>
      <w:r w:rsidR="00AD3D95" w:rsidRPr="01A8A074">
        <w:rPr>
          <w:color w:val="000000" w:themeColor="text1"/>
        </w:rPr>
        <w:t xml:space="preserve">Prof Marthinussen </w:t>
      </w:r>
      <w:r w:rsidR="00F6768B" w:rsidRPr="01A8A074">
        <w:rPr>
          <w:color w:val="000000" w:themeColor="text1"/>
        </w:rPr>
        <w:t xml:space="preserve">has informed us that in practice </w:t>
      </w:r>
      <w:r w:rsidR="00E45AD2" w:rsidRPr="01A8A074">
        <w:rPr>
          <w:color w:val="000000" w:themeColor="text1"/>
        </w:rPr>
        <w:t xml:space="preserve">an owned family home of some value will be sold during bankruptcy procedures, or by a secured </w:t>
      </w:r>
      <w:r w:rsidR="00C17730" w:rsidRPr="01A8A074">
        <w:rPr>
          <w:color w:val="000000" w:themeColor="text1"/>
        </w:rPr>
        <w:t>creditor</w:t>
      </w:r>
      <w:r w:rsidR="00C64341" w:rsidRPr="01A8A074">
        <w:rPr>
          <w:color w:val="000000" w:themeColor="text1"/>
        </w:rPr>
        <w:t xml:space="preserve"> (albeit that the courts will oversee that the debtor and their family are provided with alternative accommodation)</w:t>
      </w:r>
      <w:r w:rsidR="00F6768B" w:rsidRPr="01A8A074">
        <w:rPr>
          <w:color w:val="000000" w:themeColor="text1"/>
        </w:rPr>
        <w:t>. He</w:t>
      </w:r>
      <w:r w:rsidR="003C030E" w:rsidRPr="01A8A074">
        <w:rPr>
          <w:color w:val="000000" w:themeColor="text1"/>
        </w:rPr>
        <w:t xml:space="preserve"> further </w:t>
      </w:r>
      <w:r w:rsidR="00AD3D95" w:rsidRPr="01A8A074">
        <w:rPr>
          <w:color w:val="000000" w:themeColor="text1"/>
        </w:rPr>
        <w:t xml:space="preserve">notes that the commentary on the Norwegian provision on the protection of the residence </w:t>
      </w:r>
      <w:r w:rsidR="00F6768B" w:rsidRPr="01A8A074">
        <w:rPr>
          <w:color w:val="000000" w:themeColor="text1"/>
        </w:rPr>
        <w:t>states that there is no similar protection in Denmark and Sweden</w:t>
      </w:r>
      <w:r w:rsidR="5CC666DA" w:rsidRPr="01A8A074">
        <w:rPr>
          <w:color w:val="000000" w:themeColor="text1"/>
        </w:rPr>
        <w:t>, and he has been unable to locate an equivalent in Finland</w:t>
      </w:r>
      <w:r w:rsidR="00F6768B" w:rsidRPr="01A8A074">
        <w:rPr>
          <w:color w:val="000000" w:themeColor="text1"/>
        </w:rPr>
        <w:t xml:space="preserve">. </w:t>
      </w:r>
    </w:p>
    <w:p w14:paraId="18FA5CD1" w14:textId="582B42F2" w:rsidR="00577C36" w:rsidRPr="00CF2F98" w:rsidRDefault="00577C36" w:rsidP="65B7D468">
      <w:pPr>
        <w:pBdr>
          <w:top w:val="single" w:sz="4" w:space="1" w:color="auto"/>
          <w:left w:val="single" w:sz="4" w:space="4" w:color="auto"/>
          <w:bottom w:val="single" w:sz="4" w:space="1" w:color="auto"/>
          <w:right w:val="single" w:sz="4" w:space="4" w:color="auto"/>
        </w:pBdr>
        <w:rPr>
          <w:rFonts w:eastAsia="Times New Roman"/>
          <w:b/>
          <w:bCs/>
          <w:color w:val="000000" w:themeColor="text1"/>
          <w:lang w:eastAsia="en-GB"/>
        </w:rPr>
      </w:pPr>
      <w:r>
        <w:rPr>
          <w:rFonts w:eastAsia="Times New Roman"/>
          <w:b/>
          <w:bCs/>
          <w:color w:val="000000" w:themeColor="text1"/>
          <w:lang w:eastAsia="en-GB"/>
        </w:rPr>
        <w:t>USA</w:t>
      </w:r>
    </w:p>
    <w:p w14:paraId="4E716A8C" w14:textId="6CE7F04B" w:rsidR="00B83AB9" w:rsidRPr="00041BEB" w:rsidRDefault="003E6429"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 xml:space="preserve">It is also worthwhile </w:t>
      </w:r>
      <w:r w:rsidR="00C85D81" w:rsidRPr="65B7D468">
        <w:rPr>
          <w:rFonts w:eastAsia="Times New Roman"/>
          <w:color w:val="000000" w:themeColor="text1"/>
          <w:lang w:eastAsia="en-GB"/>
        </w:rPr>
        <w:t>to consider the approaches in</w:t>
      </w:r>
      <w:r w:rsidRPr="65B7D468">
        <w:rPr>
          <w:rFonts w:eastAsia="Times New Roman"/>
          <w:color w:val="000000" w:themeColor="text1"/>
          <w:lang w:eastAsia="en-GB"/>
        </w:rPr>
        <w:t xml:space="preserve"> other jurisdictions</w:t>
      </w:r>
      <w:r w:rsidR="00C85D81" w:rsidRPr="65B7D468">
        <w:rPr>
          <w:rFonts w:eastAsia="Times New Roman"/>
          <w:color w:val="000000" w:themeColor="text1"/>
          <w:lang w:eastAsia="en-GB"/>
        </w:rPr>
        <w:t xml:space="preserve">, to </w:t>
      </w:r>
      <w:r w:rsidR="00874EBB" w:rsidRPr="65B7D468">
        <w:rPr>
          <w:rFonts w:eastAsia="Times New Roman"/>
          <w:color w:val="000000" w:themeColor="text1"/>
          <w:lang w:eastAsia="en-GB"/>
        </w:rPr>
        <w:t xml:space="preserve">identify how the </w:t>
      </w:r>
      <w:r w:rsidR="00FA6874" w:rsidRPr="65B7D468">
        <w:rPr>
          <w:rFonts w:eastAsia="Times New Roman"/>
          <w:color w:val="000000" w:themeColor="text1"/>
          <w:lang w:eastAsia="en-GB"/>
        </w:rPr>
        <w:t xml:space="preserve">law in </w:t>
      </w:r>
      <w:r w:rsidR="00874EBB" w:rsidRPr="65B7D468">
        <w:rPr>
          <w:rFonts w:eastAsia="Times New Roman"/>
          <w:color w:val="000000" w:themeColor="text1"/>
          <w:lang w:eastAsia="en-GB"/>
        </w:rPr>
        <w:t>Scotland could be usefully reformed</w:t>
      </w:r>
      <w:r w:rsidRPr="65B7D468">
        <w:rPr>
          <w:rFonts w:eastAsia="Times New Roman"/>
          <w:color w:val="000000" w:themeColor="text1"/>
          <w:lang w:eastAsia="en-GB"/>
        </w:rPr>
        <w:t xml:space="preserve">. </w:t>
      </w:r>
      <w:r w:rsidR="00FA6874" w:rsidRPr="65B7D468">
        <w:rPr>
          <w:rFonts w:eastAsia="Times New Roman"/>
          <w:color w:val="000000" w:themeColor="text1"/>
          <w:lang w:eastAsia="en-GB"/>
        </w:rPr>
        <w:t xml:space="preserve">There is merit in paying attention to the </w:t>
      </w:r>
      <w:r w:rsidR="00C713A5" w:rsidRPr="65B7D468">
        <w:rPr>
          <w:rFonts w:eastAsia="Times New Roman"/>
          <w:color w:val="000000" w:themeColor="text1"/>
          <w:lang w:eastAsia="en-GB"/>
        </w:rPr>
        <w:t>USA, g</w:t>
      </w:r>
      <w:r w:rsidR="0007549D" w:rsidRPr="65B7D468">
        <w:rPr>
          <w:rFonts w:eastAsia="Times New Roman"/>
          <w:color w:val="000000" w:themeColor="text1"/>
          <w:lang w:eastAsia="en-GB"/>
        </w:rPr>
        <w:t xml:space="preserve">iven the wide variety of </w:t>
      </w:r>
      <w:r w:rsidR="00C713A5" w:rsidRPr="65B7D468">
        <w:rPr>
          <w:rFonts w:eastAsia="Times New Roman"/>
          <w:color w:val="000000" w:themeColor="text1"/>
          <w:lang w:eastAsia="en-GB"/>
        </w:rPr>
        <w:t>approaches across the various states.</w:t>
      </w:r>
      <w:r w:rsidR="0008187B" w:rsidRPr="65B7D468">
        <w:rPr>
          <w:rStyle w:val="FootnoteReference"/>
          <w:rFonts w:eastAsia="Times New Roman"/>
          <w:color w:val="000000" w:themeColor="text1"/>
          <w:lang w:eastAsia="en-GB"/>
        </w:rPr>
        <w:footnoteReference w:id="2"/>
      </w:r>
      <w:r w:rsidR="00C713A5" w:rsidRPr="65B7D468">
        <w:rPr>
          <w:rFonts w:eastAsia="Times New Roman"/>
          <w:color w:val="000000" w:themeColor="text1"/>
          <w:lang w:eastAsia="en-GB"/>
        </w:rPr>
        <w:t xml:space="preserve"> </w:t>
      </w:r>
      <w:r w:rsidR="78D9FF61" w:rsidRPr="65B7D468">
        <w:rPr>
          <w:rFonts w:eastAsia="Times New Roman"/>
          <w:color w:val="000000" w:themeColor="text1"/>
          <w:lang w:eastAsia="en-GB"/>
        </w:rPr>
        <w:t xml:space="preserve">We are grateful to Professor Chris Odinet (Texas A&amp;M University) for helping us identify relevant sources for the USA.   </w:t>
      </w:r>
    </w:p>
    <w:p w14:paraId="1E02CF43" w14:textId="27D1DCD2" w:rsidR="00B83AB9" w:rsidRPr="00041BEB" w:rsidRDefault="005D0FFE"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 xml:space="preserve">Almost </w:t>
      </w:r>
      <w:proofErr w:type="gramStart"/>
      <w:r w:rsidRPr="65B7D468">
        <w:rPr>
          <w:rFonts w:eastAsia="Times New Roman"/>
          <w:color w:val="000000" w:themeColor="text1"/>
          <w:lang w:eastAsia="en-GB"/>
        </w:rPr>
        <w:t>all of</w:t>
      </w:r>
      <w:proofErr w:type="gramEnd"/>
      <w:r w:rsidRPr="65B7D468">
        <w:rPr>
          <w:rFonts w:eastAsia="Times New Roman"/>
          <w:color w:val="000000" w:themeColor="text1"/>
          <w:lang w:eastAsia="en-GB"/>
        </w:rPr>
        <w:t xml:space="preserve"> the states have some form of </w:t>
      </w:r>
      <w:r w:rsidR="00EB54FD" w:rsidRPr="65B7D468">
        <w:rPr>
          <w:rFonts w:eastAsia="Times New Roman"/>
          <w:color w:val="000000" w:themeColor="text1"/>
          <w:lang w:eastAsia="en-GB"/>
        </w:rPr>
        <w:t>“homestead exemption”</w:t>
      </w:r>
      <w:r w:rsidR="00641F45" w:rsidRPr="65B7D468">
        <w:rPr>
          <w:rFonts w:eastAsia="Times New Roman"/>
          <w:color w:val="000000" w:themeColor="text1"/>
          <w:lang w:eastAsia="en-GB"/>
        </w:rPr>
        <w:t xml:space="preserve"> in bankruptcy (and often outside bankruptcy too)</w:t>
      </w:r>
      <w:r w:rsidR="00341F9D" w:rsidRPr="65B7D468">
        <w:rPr>
          <w:rFonts w:eastAsia="Times New Roman"/>
          <w:color w:val="000000" w:themeColor="text1"/>
          <w:lang w:eastAsia="en-GB"/>
        </w:rPr>
        <w:t xml:space="preserve">, </w:t>
      </w:r>
      <w:r w:rsidR="00D76C8C" w:rsidRPr="65B7D468">
        <w:rPr>
          <w:rFonts w:eastAsia="Times New Roman"/>
          <w:color w:val="000000" w:themeColor="text1"/>
          <w:lang w:eastAsia="en-GB"/>
        </w:rPr>
        <w:t xml:space="preserve">with </w:t>
      </w:r>
      <w:r w:rsidR="00674896" w:rsidRPr="65B7D468">
        <w:rPr>
          <w:rFonts w:eastAsia="Times New Roman"/>
          <w:color w:val="000000" w:themeColor="text1"/>
          <w:lang w:eastAsia="en-GB"/>
        </w:rPr>
        <w:t xml:space="preserve">New Jersey and </w:t>
      </w:r>
      <w:r w:rsidR="00FA6874" w:rsidRPr="65B7D468">
        <w:rPr>
          <w:rFonts w:eastAsia="Times New Roman"/>
          <w:color w:val="000000" w:themeColor="text1"/>
          <w:lang w:eastAsia="en-GB"/>
        </w:rPr>
        <w:t>Pennsylvania</w:t>
      </w:r>
      <w:r w:rsidR="00D76C8C" w:rsidRPr="65B7D468">
        <w:rPr>
          <w:rFonts w:eastAsia="Times New Roman"/>
          <w:color w:val="000000" w:themeColor="text1"/>
          <w:lang w:eastAsia="en-GB"/>
        </w:rPr>
        <w:t xml:space="preserve"> as exceptions. </w:t>
      </w:r>
      <w:r w:rsidR="00AC4A98" w:rsidRPr="65B7D468">
        <w:rPr>
          <w:rFonts w:eastAsia="Times New Roman"/>
          <w:color w:val="000000" w:themeColor="text1"/>
          <w:lang w:eastAsia="en-GB"/>
        </w:rPr>
        <w:t>There is also a</w:t>
      </w:r>
      <w:r w:rsidR="00D76C8C" w:rsidRPr="65B7D468">
        <w:rPr>
          <w:rFonts w:eastAsia="Times New Roman"/>
          <w:color w:val="000000" w:themeColor="text1"/>
          <w:lang w:eastAsia="en-GB"/>
        </w:rPr>
        <w:t xml:space="preserve"> </w:t>
      </w:r>
      <w:r w:rsidR="00341F9D" w:rsidRPr="65B7D468">
        <w:rPr>
          <w:rFonts w:eastAsia="Times New Roman"/>
          <w:color w:val="000000" w:themeColor="text1"/>
          <w:lang w:eastAsia="en-GB"/>
        </w:rPr>
        <w:t>federal homestead exemption</w:t>
      </w:r>
      <w:r w:rsidR="00D76C8C" w:rsidRPr="65B7D468">
        <w:rPr>
          <w:rFonts w:eastAsia="Times New Roman"/>
          <w:color w:val="000000" w:themeColor="text1"/>
          <w:lang w:eastAsia="en-GB"/>
        </w:rPr>
        <w:t xml:space="preserve"> </w:t>
      </w:r>
      <w:r w:rsidR="00245729" w:rsidRPr="65B7D468">
        <w:rPr>
          <w:rFonts w:eastAsia="Times New Roman"/>
          <w:color w:val="000000" w:themeColor="text1"/>
          <w:lang w:eastAsia="en-GB"/>
        </w:rPr>
        <w:t xml:space="preserve">in bankruptcy </w:t>
      </w:r>
      <w:r w:rsidR="008564DE" w:rsidRPr="65B7D468">
        <w:rPr>
          <w:rFonts w:eastAsia="Times New Roman"/>
          <w:color w:val="000000" w:themeColor="text1"/>
          <w:lang w:eastAsia="en-GB"/>
        </w:rPr>
        <w:t>(</w:t>
      </w:r>
      <w:r w:rsidR="00D76C8C" w:rsidRPr="65B7D468">
        <w:rPr>
          <w:rFonts w:eastAsia="Times New Roman"/>
          <w:color w:val="000000" w:themeColor="text1"/>
          <w:lang w:eastAsia="en-GB"/>
        </w:rPr>
        <w:t>available where states</w:t>
      </w:r>
      <w:r w:rsidR="00B83AB9" w:rsidRPr="65B7D468">
        <w:rPr>
          <w:rFonts w:eastAsia="Times New Roman"/>
          <w:color w:val="000000" w:themeColor="text1"/>
          <w:lang w:eastAsia="en-GB"/>
        </w:rPr>
        <w:t xml:space="preserve"> do not opt out of it</w:t>
      </w:r>
      <w:r w:rsidR="00C5494B" w:rsidRPr="65B7D468">
        <w:rPr>
          <w:rFonts w:eastAsia="Times New Roman"/>
          <w:color w:val="000000" w:themeColor="text1"/>
          <w:lang w:eastAsia="en-GB"/>
        </w:rPr>
        <w:t xml:space="preserve"> – see 11 US Code § 522(b)(2)</w:t>
      </w:r>
      <w:r w:rsidR="008564DE" w:rsidRPr="65B7D468">
        <w:rPr>
          <w:rFonts w:eastAsia="Times New Roman"/>
          <w:color w:val="000000" w:themeColor="text1"/>
          <w:lang w:eastAsia="en-GB"/>
        </w:rPr>
        <w:t>)</w:t>
      </w:r>
      <w:r w:rsidR="00D76C8C" w:rsidRPr="65B7D468">
        <w:rPr>
          <w:rFonts w:eastAsia="Times New Roman"/>
          <w:color w:val="000000" w:themeColor="text1"/>
          <w:lang w:eastAsia="en-GB"/>
        </w:rPr>
        <w:t xml:space="preserve">, which protects the debtor’s “aggregate interest, not to exceed </w:t>
      </w:r>
      <w:r w:rsidR="00B83AB9" w:rsidRPr="65B7D468">
        <w:rPr>
          <w:rFonts w:eastAsia="Times New Roman"/>
          <w:color w:val="000000" w:themeColor="text1"/>
          <w:lang w:eastAsia="en-GB"/>
        </w:rPr>
        <w:t>[</w:t>
      </w:r>
      <w:r w:rsidR="00D76C8C" w:rsidRPr="65B7D468">
        <w:rPr>
          <w:rFonts w:eastAsia="Times New Roman"/>
          <w:color w:val="000000" w:themeColor="text1"/>
          <w:lang w:eastAsia="en-GB"/>
        </w:rPr>
        <w:t>$</w:t>
      </w:r>
      <w:r w:rsidR="00B83AB9" w:rsidRPr="65B7D468">
        <w:rPr>
          <w:rFonts w:eastAsia="Times New Roman"/>
          <w:color w:val="000000" w:themeColor="text1"/>
          <w:lang w:eastAsia="en-GB"/>
        </w:rPr>
        <w:t>31</w:t>
      </w:r>
      <w:r w:rsidR="00D76C8C" w:rsidRPr="65B7D468">
        <w:rPr>
          <w:rFonts w:eastAsia="Times New Roman"/>
          <w:color w:val="000000" w:themeColor="text1"/>
          <w:lang w:eastAsia="en-GB"/>
        </w:rPr>
        <w:t>,</w:t>
      </w:r>
      <w:r w:rsidR="00B83AB9" w:rsidRPr="65B7D468">
        <w:rPr>
          <w:rFonts w:eastAsia="Times New Roman"/>
          <w:color w:val="000000" w:themeColor="text1"/>
          <w:lang w:eastAsia="en-GB"/>
        </w:rPr>
        <w:t>575]</w:t>
      </w:r>
      <w:r w:rsidR="00B83AB9" w:rsidRPr="65B7D468">
        <w:rPr>
          <w:rStyle w:val="FootnoteReference"/>
          <w:rFonts w:eastAsia="Times New Roman"/>
          <w:color w:val="000000" w:themeColor="text1"/>
          <w:lang w:eastAsia="en-GB"/>
        </w:rPr>
        <w:footnoteReference w:id="3"/>
      </w:r>
      <w:r w:rsidR="00D76C8C" w:rsidRPr="65B7D468">
        <w:rPr>
          <w:rFonts w:eastAsia="Times New Roman"/>
          <w:color w:val="000000" w:themeColor="text1"/>
          <w:lang w:eastAsia="en-GB"/>
        </w:rPr>
        <w:t xml:space="preserve"> in value, in real property or personal property that the debtor or a dependent of the debtor uses as a residence…” (</w:t>
      </w:r>
      <w:bookmarkStart w:id="2" w:name="_Hlk196224277"/>
      <w:r w:rsidR="00D76C8C" w:rsidRPr="65B7D468">
        <w:rPr>
          <w:rFonts w:eastAsia="Times New Roman"/>
          <w:color w:val="000000" w:themeColor="text1"/>
          <w:lang w:eastAsia="en-GB"/>
        </w:rPr>
        <w:t>11 US Code § 522(d)(</w:t>
      </w:r>
      <w:bookmarkEnd w:id="2"/>
      <w:r w:rsidR="00D76C8C" w:rsidRPr="65B7D468">
        <w:rPr>
          <w:rFonts w:eastAsia="Times New Roman"/>
          <w:color w:val="000000" w:themeColor="text1"/>
          <w:lang w:eastAsia="en-GB"/>
        </w:rPr>
        <w:t>1))</w:t>
      </w:r>
      <w:r w:rsidR="00EB54FD" w:rsidRPr="65B7D468">
        <w:rPr>
          <w:rFonts w:eastAsia="Times New Roman"/>
          <w:color w:val="000000" w:themeColor="text1"/>
          <w:lang w:eastAsia="en-GB"/>
        </w:rPr>
        <w:t>.</w:t>
      </w:r>
      <w:r w:rsidR="00D76C8C" w:rsidRPr="65B7D468">
        <w:rPr>
          <w:rFonts w:eastAsia="Times New Roman"/>
          <w:color w:val="000000" w:themeColor="text1"/>
          <w:lang w:eastAsia="en-GB"/>
        </w:rPr>
        <w:t xml:space="preserve"> </w:t>
      </w:r>
      <w:r w:rsidR="00AC4A98" w:rsidRPr="65B7D468">
        <w:rPr>
          <w:rFonts w:eastAsia="Times New Roman"/>
          <w:color w:val="000000" w:themeColor="text1"/>
          <w:lang w:eastAsia="en-GB"/>
        </w:rPr>
        <w:t>“</w:t>
      </w:r>
      <w:r w:rsidR="00D76C8C" w:rsidRPr="65B7D468">
        <w:rPr>
          <w:rFonts w:eastAsia="Times New Roman"/>
          <w:color w:val="000000" w:themeColor="text1"/>
          <w:lang w:eastAsia="en-GB"/>
        </w:rPr>
        <w:t>Dependent</w:t>
      </w:r>
      <w:r w:rsidR="00AC4A98" w:rsidRPr="65B7D468">
        <w:rPr>
          <w:rFonts w:eastAsia="Times New Roman"/>
          <w:color w:val="000000" w:themeColor="text1"/>
          <w:lang w:eastAsia="en-GB"/>
        </w:rPr>
        <w:t>”</w:t>
      </w:r>
      <w:r w:rsidR="00D76C8C" w:rsidRPr="65B7D468">
        <w:rPr>
          <w:rFonts w:eastAsia="Times New Roman"/>
          <w:color w:val="000000" w:themeColor="text1"/>
          <w:lang w:eastAsia="en-GB"/>
        </w:rPr>
        <w:t xml:space="preserve"> here includes a spouse “whether or not actually dependent” (</w:t>
      </w:r>
      <w:r w:rsidR="00AC4A98" w:rsidRPr="65B7D468">
        <w:rPr>
          <w:rFonts w:eastAsia="Times New Roman"/>
          <w:color w:val="000000" w:themeColor="text1"/>
          <w:lang w:eastAsia="en-GB"/>
        </w:rPr>
        <w:t>§ 522(a)(1)).</w:t>
      </w:r>
      <w:r w:rsidR="00665C2B" w:rsidRPr="65B7D468">
        <w:rPr>
          <w:rFonts w:eastAsia="Times New Roman"/>
          <w:color w:val="000000" w:themeColor="text1"/>
          <w:lang w:eastAsia="en-GB"/>
        </w:rPr>
        <w:t xml:space="preserve"> </w:t>
      </w:r>
      <w:r w:rsidR="00D661A6" w:rsidRPr="65B7D468">
        <w:rPr>
          <w:rFonts w:eastAsia="Times New Roman"/>
          <w:color w:val="000000" w:themeColor="text1"/>
          <w:lang w:eastAsia="en-GB"/>
        </w:rPr>
        <w:t xml:space="preserve">Depending upon the relevant </w:t>
      </w:r>
      <w:r w:rsidR="00D661A6" w:rsidRPr="65B7D468">
        <w:rPr>
          <w:rFonts w:eastAsia="Times New Roman"/>
          <w:color w:val="000000" w:themeColor="text1"/>
          <w:lang w:eastAsia="en-GB"/>
        </w:rPr>
        <w:lastRenderedPageBreak/>
        <w:t xml:space="preserve">state, </w:t>
      </w:r>
      <w:r w:rsidR="00BB7011" w:rsidRPr="65B7D468">
        <w:rPr>
          <w:rFonts w:eastAsia="Times New Roman"/>
          <w:color w:val="000000" w:themeColor="text1"/>
          <w:lang w:eastAsia="en-GB"/>
        </w:rPr>
        <w:t>a</w:t>
      </w:r>
      <w:r w:rsidR="00665C2B" w:rsidRPr="65B7D468">
        <w:rPr>
          <w:rFonts w:eastAsia="Times New Roman"/>
          <w:color w:val="000000" w:themeColor="text1"/>
          <w:lang w:eastAsia="en-GB"/>
        </w:rPr>
        <w:t xml:space="preserve"> debtor will ordinarily have the option of choosing between the federal exemption or the relevant state exemption</w:t>
      </w:r>
      <w:r w:rsidR="0049375C" w:rsidRPr="65B7D468">
        <w:rPr>
          <w:rFonts w:eastAsia="Times New Roman"/>
          <w:color w:val="000000" w:themeColor="text1"/>
          <w:lang w:eastAsia="en-GB"/>
        </w:rPr>
        <w:t>.</w:t>
      </w:r>
      <w:r w:rsidR="00BB7011" w:rsidRPr="65B7D468">
        <w:rPr>
          <w:rFonts w:eastAsia="Times New Roman"/>
          <w:color w:val="000000" w:themeColor="text1"/>
          <w:lang w:eastAsia="en-GB"/>
        </w:rPr>
        <w:t xml:space="preserve"> For further details, s</w:t>
      </w:r>
      <w:r w:rsidR="00B71ADE" w:rsidRPr="65B7D468">
        <w:rPr>
          <w:rFonts w:eastAsia="Times New Roman"/>
          <w:color w:val="000000" w:themeColor="text1"/>
          <w:lang w:eastAsia="en-GB"/>
        </w:rPr>
        <w:t xml:space="preserve">ee </w:t>
      </w:r>
      <w:r w:rsidR="00644916" w:rsidRPr="65B7D468">
        <w:rPr>
          <w:rFonts w:eastAsia="Times New Roman"/>
          <w:color w:val="000000" w:themeColor="text1"/>
          <w:lang w:eastAsia="en-GB"/>
        </w:rPr>
        <w:t xml:space="preserve">E Warren et al, </w:t>
      </w:r>
      <w:r w:rsidR="00644916" w:rsidRPr="65B7D468">
        <w:rPr>
          <w:rFonts w:eastAsia="Times New Roman"/>
          <w:i/>
          <w:iCs/>
          <w:color w:val="000000" w:themeColor="text1"/>
          <w:lang w:eastAsia="en-GB"/>
        </w:rPr>
        <w:t>The Law of Debtors and Creditors</w:t>
      </w:r>
      <w:r w:rsidR="00041BEB" w:rsidRPr="65B7D468">
        <w:rPr>
          <w:rFonts w:eastAsia="Times New Roman"/>
          <w:i/>
          <w:iCs/>
          <w:color w:val="000000" w:themeColor="text1"/>
          <w:lang w:eastAsia="en-GB"/>
        </w:rPr>
        <w:t>: Text, Cases and Problems</w:t>
      </w:r>
      <w:r w:rsidR="00041BEB" w:rsidRPr="65B7D468">
        <w:rPr>
          <w:rFonts w:eastAsia="Times New Roman"/>
          <w:color w:val="000000" w:themeColor="text1"/>
          <w:lang w:eastAsia="en-GB"/>
        </w:rPr>
        <w:t>, 7</w:t>
      </w:r>
      <w:r w:rsidR="00041BEB" w:rsidRPr="65B7D468">
        <w:rPr>
          <w:rFonts w:eastAsia="Times New Roman"/>
          <w:color w:val="000000" w:themeColor="text1"/>
          <w:vertAlign w:val="superscript"/>
          <w:lang w:eastAsia="en-GB"/>
        </w:rPr>
        <w:t>th</w:t>
      </w:r>
      <w:r w:rsidR="00041BEB" w:rsidRPr="65B7D468">
        <w:rPr>
          <w:rFonts w:eastAsia="Times New Roman"/>
          <w:color w:val="000000" w:themeColor="text1"/>
          <w:lang w:eastAsia="en-GB"/>
        </w:rPr>
        <w:t xml:space="preserve"> </w:t>
      </w:r>
      <w:proofErr w:type="spellStart"/>
      <w:r w:rsidR="00041BEB" w:rsidRPr="65B7D468">
        <w:rPr>
          <w:rFonts w:eastAsia="Times New Roman"/>
          <w:color w:val="000000" w:themeColor="text1"/>
          <w:lang w:eastAsia="en-GB"/>
        </w:rPr>
        <w:t>edn</w:t>
      </w:r>
      <w:proofErr w:type="spellEnd"/>
      <w:r w:rsidR="00041BEB" w:rsidRPr="65B7D468">
        <w:rPr>
          <w:rFonts w:eastAsia="Times New Roman"/>
          <w:color w:val="000000" w:themeColor="text1"/>
          <w:lang w:eastAsia="en-GB"/>
        </w:rPr>
        <w:t xml:space="preserve"> (2014)</w:t>
      </w:r>
      <w:r w:rsidR="00F84262" w:rsidRPr="65B7D468">
        <w:rPr>
          <w:rFonts w:eastAsia="Times New Roman"/>
          <w:color w:val="000000" w:themeColor="text1"/>
          <w:lang w:eastAsia="en-GB"/>
        </w:rPr>
        <w:t xml:space="preserve"> </w:t>
      </w:r>
      <w:r w:rsidR="0022016A" w:rsidRPr="65B7D468">
        <w:rPr>
          <w:rFonts w:eastAsia="Times New Roman"/>
          <w:color w:val="000000" w:themeColor="text1"/>
          <w:lang w:eastAsia="en-GB"/>
        </w:rPr>
        <w:t xml:space="preserve">pp </w:t>
      </w:r>
      <w:r w:rsidR="00F06EBF" w:rsidRPr="65B7D468">
        <w:rPr>
          <w:rFonts w:eastAsia="Times New Roman"/>
          <w:color w:val="000000" w:themeColor="text1"/>
          <w:lang w:eastAsia="en-GB"/>
        </w:rPr>
        <w:t>79-128</w:t>
      </w:r>
      <w:r w:rsidR="001852D6" w:rsidRPr="65B7D468">
        <w:rPr>
          <w:rFonts w:eastAsia="Times New Roman"/>
          <w:color w:val="000000" w:themeColor="text1"/>
          <w:lang w:eastAsia="en-GB"/>
        </w:rPr>
        <w:t>.</w:t>
      </w:r>
    </w:p>
    <w:p w14:paraId="38F278E4" w14:textId="3A65F1D1" w:rsidR="00665C2B" w:rsidRDefault="00B83AB9"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In terms of individual states</w:t>
      </w:r>
      <w:r w:rsidR="00245729" w:rsidRPr="65B7D468">
        <w:rPr>
          <w:rFonts w:eastAsia="Times New Roman"/>
          <w:color w:val="000000" w:themeColor="text1"/>
          <w:lang w:eastAsia="en-GB"/>
        </w:rPr>
        <w:t xml:space="preserve"> with homestead exemptions</w:t>
      </w:r>
      <w:r w:rsidRPr="65B7D468">
        <w:rPr>
          <w:rFonts w:eastAsia="Times New Roman"/>
          <w:color w:val="000000" w:themeColor="text1"/>
          <w:lang w:eastAsia="en-GB"/>
        </w:rPr>
        <w:t xml:space="preserve">, there is a multiplicity of approaches (see e.g. National Consumer Law </w:t>
      </w:r>
      <w:proofErr w:type="spellStart"/>
      <w:r w:rsidRPr="65B7D468">
        <w:rPr>
          <w:rFonts w:eastAsia="Times New Roman"/>
          <w:color w:val="000000" w:themeColor="text1"/>
          <w:lang w:eastAsia="en-GB"/>
        </w:rPr>
        <w:t>Center</w:t>
      </w:r>
      <w:proofErr w:type="spellEnd"/>
      <w:r w:rsidRPr="65B7D468">
        <w:rPr>
          <w:rFonts w:eastAsia="Times New Roman"/>
          <w:color w:val="000000" w:themeColor="text1"/>
          <w:lang w:eastAsia="en-GB"/>
        </w:rPr>
        <w:t xml:space="preserve">, </w:t>
      </w:r>
      <w:r w:rsidRPr="65B7D468">
        <w:rPr>
          <w:rFonts w:eastAsia="Times New Roman"/>
          <w:i/>
          <w:iCs/>
          <w:color w:val="000000" w:themeColor="text1"/>
          <w:lang w:eastAsia="en-GB"/>
        </w:rPr>
        <w:t>Collection Actions</w:t>
      </w:r>
      <w:r w:rsidRPr="65B7D468">
        <w:rPr>
          <w:rFonts w:eastAsia="Times New Roman"/>
          <w:color w:val="000000" w:themeColor="text1"/>
          <w:lang w:eastAsia="en-GB"/>
        </w:rPr>
        <w:t>, 6</w:t>
      </w:r>
      <w:r w:rsidRPr="65B7D468">
        <w:rPr>
          <w:rFonts w:eastAsia="Times New Roman"/>
          <w:color w:val="000000" w:themeColor="text1"/>
          <w:vertAlign w:val="superscript"/>
          <w:lang w:eastAsia="en-GB"/>
        </w:rPr>
        <w:t>th</w:t>
      </w:r>
      <w:r w:rsidRPr="65B7D468">
        <w:rPr>
          <w:rFonts w:eastAsia="Times New Roman"/>
          <w:color w:val="000000" w:themeColor="text1"/>
          <w:lang w:eastAsia="en-GB"/>
        </w:rPr>
        <w:t xml:space="preserve"> </w:t>
      </w:r>
      <w:proofErr w:type="spellStart"/>
      <w:r w:rsidRPr="65B7D468">
        <w:rPr>
          <w:rFonts w:eastAsia="Times New Roman"/>
          <w:color w:val="000000" w:themeColor="text1"/>
          <w:lang w:eastAsia="en-GB"/>
        </w:rPr>
        <w:t>edn</w:t>
      </w:r>
      <w:proofErr w:type="spellEnd"/>
      <w:r w:rsidRPr="65B7D468">
        <w:rPr>
          <w:rFonts w:eastAsia="Times New Roman"/>
          <w:color w:val="000000" w:themeColor="text1"/>
          <w:lang w:eastAsia="en-GB"/>
        </w:rPr>
        <w:t xml:space="preserve"> (2024), </w:t>
      </w:r>
      <w:r w:rsidR="00212187" w:rsidRPr="65B7D468">
        <w:rPr>
          <w:rFonts w:eastAsia="Times New Roman"/>
          <w:color w:val="000000" w:themeColor="text1"/>
          <w:lang w:eastAsia="en-GB"/>
        </w:rPr>
        <w:t xml:space="preserve">§§ 16.2.1-16.2.5.1, and Appendix H, </w:t>
      </w:r>
      <w:r w:rsidRPr="65B7D468">
        <w:rPr>
          <w:rFonts w:eastAsia="Times New Roman"/>
          <w:color w:val="000000" w:themeColor="text1"/>
          <w:lang w:eastAsia="en-GB"/>
        </w:rPr>
        <w:t xml:space="preserve">updated at </w:t>
      </w:r>
      <w:hyperlink r:id="rId12">
        <w:r w:rsidRPr="65B7D468">
          <w:rPr>
            <w:rStyle w:val="Hyperlink"/>
            <w:rFonts w:eastAsia="Times New Roman"/>
            <w:color w:val="000000" w:themeColor="text1"/>
            <w:lang w:eastAsia="en-GB"/>
          </w:rPr>
          <w:t>www.nclc.org/library</w:t>
        </w:r>
      </w:hyperlink>
      <w:r w:rsidR="00212187" w:rsidRPr="65B7D468">
        <w:rPr>
          <w:rFonts w:eastAsia="Times New Roman"/>
          <w:color w:val="000000" w:themeColor="text1"/>
          <w:lang w:eastAsia="en-GB"/>
        </w:rPr>
        <w:t xml:space="preserve">; </w:t>
      </w:r>
      <w:r w:rsidR="00212187" w:rsidRPr="65B7D468">
        <w:rPr>
          <w:rFonts w:eastAsia="Times New Roman"/>
          <w:i/>
          <w:iCs/>
          <w:color w:val="000000" w:themeColor="text1"/>
          <w:lang w:eastAsia="en-GB"/>
        </w:rPr>
        <w:t>In re Pace</w:t>
      </w:r>
      <w:r w:rsidR="00212187" w:rsidRPr="65B7D468">
        <w:rPr>
          <w:rFonts w:eastAsia="Times New Roman"/>
          <w:color w:val="000000" w:themeColor="text1"/>
          <w:lang w:eastAsia="en-GB"/>
        </w:rPr>
        <w:t>, 521 B.R. 124 (</w:t>
      </w:r>
      <w:proofErr w:type="spellStart"/>
      <w:r w:rsidR="00212187" w:rsidRPr="65B7D468">
        <w:rPr>
          <w:rFonts w:eastAsia="Times New Roman"/>
          <w:color w:val="000000" w:themeColor="text1"/>
          <w:lang w:eastAsia="en-GB"/>
        </w:rPr>
        <w:t>Bankr</w:t>
      </w:r>
      <w:proofErr w:type="spellEnd"/>
      <w:r w:rsidR="00212187" w:rsidRPr="65B7D468">
        <w:rPr>
          <w:rFonts w:eastAsia="Times New Roman"/>
          <w:color w:val="000000" w:themeColor="text1"/>
          <w:lang w:eastAsia="en-GB"/>
        </w:rPr>
        <w:t>. N.D. Miss. 2014)</w:t>
      </w:r>
      <w:r w:rsidRPr="65B7D468">
        <w:rPr>
          <w:rFonts w:eastAsia="Times New Roman"/>
          <w:color w:val="000000" w:themeColor="text1"/>
          <w:lang w:eastAsia="en-GB"/>
        </w:rPr>
        <w:t xml:space="preserve">). </w:t>
      </w:r>
      <w:r w:rsidR="00245729" w:rsidRPr="65B7D468">
        <w:rPr>
          <w:rFonts w:eastAsia="Times New Roman"/>
          <w:color w:val="000000" w:themeColor="text1"/>
          <w:lang w:eastAsia="en-GB"/>
        </w:rPr>
        <w:t xml:space="preserve">Some states have a </w:t>
      </w:r>
      <w:r w:rsidR="00641F45" w:rsidRPr="65B7D468">
        <w:rPr>
          <w:rFonts w:eastAsia="Times New Roman"/>
          <w:color w:val="000000" w:themeColor="text1"/>
          <w:lang w:eastAsia="en-GB"/>
        </w:rPr>
        <w:t xml:space="preserve">relatively </w:t>
      </w:r>
      <w:r w:rsidR="00245729" w:rsidRPr="65B7D468">
        <w:rPr>
          <w:rFonts w:eastAsia="Times New Roman"/>
          <w:color w:val="000000" w:themeColor="text1"/>
          <w:lang w:eastAsia="en-GB"/>
        </w:rPr>
        <w:t xml:space="preserve">low protected amount, which may be under $10,000 (e.g. </w:t>
      </w:r>
      <w:r w:rsidR="00CF6B7A" w:rsidRPr="65B7D468">
        <w:rPr>
          <w:rFonts w:eastAsia="Times New Roman"/>
          <w:color w:val="000000" w:themeColor="text1"/>
          <w:lang w:eastAsia="en-GB"/>
        </w:rPr>
        <w:t xml:space="preserve">Arkansas, </w:t>
      </w:r>
      <w:r w:rsidR="00245729" w:rsidRPr="65B7D468">
        <w:rPr>
          <w:rFonts w:eastAsia="Times New Roman"/>
          <w:color w:val="000000" w:themeColor="text1"/>
          <w:lang w:eastAsia="en-GB"/>
        </w:rPr>
        <w:t>Kentucky</w:t>
      </w:r>
      <w:r w:rsidR="00641F45" w:rsidRPr="65B7D468">
        <w:rPr>
          <w:rFonts w:eastAsia="Times New Roman"/>
          <w:color w:val="000000" w:themeColor="text1"/>
          <w:lang w:eastAsia="en-GB"/>
        </w:rPr>
        <w:t>) but in many</w:t>
      </w:r>
      <w:r w:rsidR="00212187" w:rsidRPr="65B7D468">
        <w:rPr>
          <w:rFonts w:eastAsia="Times New Roman"/>
          <w:color w:val="000000" w:themeColor="text1"/>
          <w:lang w:eastAsia="en-GB"/>
        </w:rPr>
        <w:t xml:space="preserve"> states it is</w:t>
      </w:r>
      <w:r w:rsidR="00641F45" w:rsidRPr="65B7D468">
        <w:rPr>
          <w:rFonts w:eastAsia="Times New Roman"/>
          <w:color w:val="000000" w:themeColor="text1"/>
          <w:lang w:eastAsia="en-GB"/>
        </w:rPr>
        <w:t xml:space="preserve"> in the tens of thousands of dollars (e.g. Georgia, Indiana, Louisiana). </w:t>
      </w:r>
      <w:r w:rsidR="00212187" w:rsidRPr="65B7D468">
        <w:rPr>
          <w:rFonts w:eastAsia="Times New Roman"/>
          <w:color w:val="000000" w:themeColor="text1"/>
          <w:lang w:eastAsia="en-GB"/>
        </w:rPr>
        <w:t>There are also</w:t>
      </w:r>
      <w:r w:rsidR="00383178" w:rsidRPr="65B7D468">
        <w:rPr>
          <w:rFonts w:eastAsia="Times New Roman"/>
          <w:color w:val="000000" w:themeColor="text1"/>
          <w:lang w:eastAsia="en-GB"/>
        </w:rPr>
        <w:t xml:space="preserve"> states </w:t>
      </w:r>
      <w:r w:rsidR="00212187" w:rsidRPr="65B7D468">
        <w:rPr>
          <w:rFonts w:eastAsia="Times New Roman"/>
          <w:color w:val="000000" w:themeColor="text1"/>
          <w:lang w:eastAsia="en-GB"/>
        </w:rPr>
        <w:t>with</w:t>
      </w:r>
      <w:r w:rsidR="00383178" w:rsidRPr="65B7D468">
        <w:rPr>
          <w:rFonts w:eastAsia="Times New Roman"/>
          <w:color w:val="000000" w:themeColor="text1"/>
          <w:lang w:eastAsia="en-GB"/>
        </w:rPr>
        <w:t xml:space="preserve"> exemptions which stretch </w:t>
      </w:r>
      <w:r w:rsidR="00212187" w:rsidRPr="65B7D468">
        <w:rPr>
          <w:rFonts w:eastAsia="Times New Roman"/>
          <w:color w:val="000000" w:themeColor="text1"/>
          <w:lang w:eastAsia="en-GB"/>
        </w:rPr>
        <w:t>beyond $100,000 (e.g. New York) and</w:t>
      </w:r>
      <w:r w:rsidR="007E5A8C" w:rsidRPr="65B7D468">
        <w:rPr>
          <w:rFonts w:eastAsia="Times New Roman"/>
          <w:color w:val="000000" w:themeColor="text1"/>
          <w:lang w:eastAsia="en-GB"/>
        </w:rPr>
        <w:t xml:space="preserve"> sometimes</w:t>
      </w:r>
      <w:r w:rsidR="00212187" w:rsidRPr="65B7D468">
        <w:rPr>
          <w:rFonts w:eastAsia="Times New Roman"/>
          <w:color w:val="000000" w:themeColor="text1"/>
          <w:lang w:eastAsia="en-GB"/>
        </w:rPr>
        <w:t xml:space="preserve"> into </w:t>
      </w:r>
      <w:r w:rsidR="00641F45" w:rsidRPr="65B7D468">
        <w:rPr>
          <w:rFonts w:eastAsia="Times New Roman"/>
          <w:color w:val="000000" w:themeColor="text1"/>
          <w:lang w:eastAsia="en-GB"/>
        </w:rPr>
        <w:t>the hundreds of thousands of dollars</w:t>
      </w:r>
      <w:r w:rsidR="00383178" w:rsidRPr="65B7D468">
        <w:rPr>
          <w:rFonts w:eastAsia="Times New Roman"/>
          <w:color w:val="000000" w:themeColor="text1"/>
          <w:lang w:eastAsia="en-GB"/>
        </w:rPr>
        <w:t xml:space="preserve"> (e.g. </w:t>
      </w:r>
      <w:r w:rsidR="00212187" w:rsidRPr="65B7D468">
        <w:rPr>
          <w:rFonts w:eastAsia="Times New Roman"/>
          <w:color w:val="000000" w:themeColor="text1"/>
          <w:lang w:eastAsia="en-GB"/>
        </w:rPr>
        <w:t>Minnesota, Nevada)</w:t>
      </w:r>
      <w:r w:rsidR="00C16B9C" w:rsidRPr="65B7D468">
        <w:rPr>
          <w:rFonts w:eastAsia="Times New Roman"/>
          <w:color w:val="000000" w:themeColor="text1"/>
          <w:lang w:eastAsia="en-GB"/>
        </w:rPr>
        <w:t xml:space="preserve">. There are even states with </w:t>
      </w:r>
      <w:r w:rsidR="00641F45" w:rsidRPr="65B7D468">
        <w:rPr>
          <w:rFonts w:eastAsia="Times New Roman"/>
          <w:color w:val="000000" w:themeColor="text1"/>
          <w:lang w:eastAsia="en-GB"/>
        </w:rPr>
        <w:t>no value limit</w:t>
      </w:r>
      <w:r w:rsidR="00C16B9C" w:rsidRPr="65B7D468">
        <w:rPr>
          <w:rFonts w:eastAsia="Times New Roman"/>
          <w:color w:val="000000" w:themeColor="text1"/>
          <w:lang w:eastAsia="en-GB"/>
        </w:rPr>
        <w:t xml:space="preserve"> for homestead exemptions</w:t>
      </w:r>
      <w:r w:rsidR="00934667" w:rsidRPr="65B7D468">
        <w:rPr>
          <w:rFonts w:eastAsia="Times New Roman"/>
          <w:color w:val="000000" w:themeColor="text1"/>
          <w:lang w:eastAsia="en-GB"/>
        </w:rPr>
        <w:t xml:space="preserve">, </w:t>
      </w:r>
      <w:r w:rsidR="0099701D" w:rsidRPr="65B7D468">
        <w:rPr>
          <w:rFonts w:eastAsia="Times New Roman"/>
          <w:color w:val="000000" w:themeColor="text1"/>
          <w:lang w:eastAsia="en-GB"/>
        </w:rPr>
        <w:t>where there is</w:t>
      </w:r>
      <w:r w:rsidR="00934667" w:rsidRPr="65B7D468">
        <w:rPr>
          <w:rFonts w:eastAsia="Times New Roman"/>
          <w:color w:val="000000" w:themeColor="text1"/>
          <w:lang w:eastAsia="en-GB"/>
        </w:rPr>
        <w:t xml:space="preserve"> instead</w:t>
      </w:r>
      <w:r w:rsidR="0099701D" w:rsidRPr="65B7D468">
        <w:rPr>
          <w:rFonts w:eastAsia="Times New Roman"/>
          <w:color w:val="000000" w:themeColor="text1"/>
          <w:lang w:eastAsia="en-GB"/>
        </w:rPr>
        <w:t xml:space="preserve"> </w:t>
      </w:r>
      <w:r w:rsidR="00934667" w:rsidRPr="65B7D468">
        <w:rPr>
          <w:rFonts w:eastAsia="Times New Roman"/>
          <w:color w:val="000000" w:themeColor="text1"/>
          <w:lang w:eastAsia="en-GB"/>
        </w:rPr>
        <w:t>a limit</w:t>
      </w:r>
      <w:r w:rsidR="00C16B9C" w:rsidRPr="65B7D468">
        <w:rPr>
          <w:rFonts w:eastAsia="Times New Roman"/>
          <w:color w:val="000000" w:themeColor="text1"/>
          <w:lang w:eastAsia="en-GB"/>
        </w:rPr>
        <w:t xml:space="preserve"> </w:t>
      </w:r>
      <w:r w:rsidR="00934667" w:rsidRPr="65B7D468">
        <w:rPr>
          <w:rFonts w:eastAsia="Times New Roman"/>
          <w:color w:val="000000" w:themeColor="text1"/>
          <w:lang w:eastAsia="en-GB"/>
        </w:rPr>
        <w:t>based on the geographical size of the property (acreage) (e.g. Florida, Texas), usually with larger exemptions for rural property in comparison to urban property</w:t>
      </w:r>
      <w:r w:rsidR="00641F45" w:rsidRPr="65B7D468">
        <w:rPr>
          <w:rFonts w:eastAsia="Times New Roman"/>
          <w:color w:val="000000" w:themeColor="text1"/>
          <w:lang w:eastAsia="en-GB"/>
        </w:rPr>
        <w:t>.</w:t>
      </w:r>
      <w:r w:rsidR="0099701D" w:rsidRPr="65B7D468">
        <w:rPr>
          <w:rFonts w:eastAsia="Times New Roman"/>
          <w:color w:val="000000" w:themeColor="text1"/>
          <w:lang w:eastAsia="en-GB"/>
        </w:rPr>
        <w:t xml:space="preserve"> </w:t>
      </w:r>
      <w:r w:rsidR="00665C2B" w:rsidRPr="65B7D468">
        <w:rPr>
          <w:rFonts w:eastAsia="Times New Roman"/>
          <w:color w:val="000000" w:themeColor="text1"/>
          <w:lang w:eastAsia="en-GB"/>
        </w:rPr>
        <w:t>Some</w:t>
      </w:r>
      <w:r w:rsidR="0099701D" w:rsidRPr="65B7D468">
        <w:rPr>
          <w:rFonts w:eastAsia="Times New Roman"/>
          <w:color w:val="000000" w:themeColor="text1"/>
          <w:lang w:eastAsia="en-GB"/>
        </w:rPr>
        <w:t xml:space="preserve"> states give larger exemptions for older or disabled individuals or where the debtor </w:t>
      </w:r>
      <w:r w:rsidR="00665C2B" w:rsidRPr="65B7D468">
        <w:rPr>
          <w:rFonts w:eastAsia="Times New Roman"/>
          <w:color w:val="000000" w:themeColor="text1"/>
          <w:lang w:eastAsia="en-GB"/>
        </w:rPr>
        <w:t>is the “head of household” (</w:t>
      </w:r>
      <w:r w:rsidR="00CF6B7A" w:rsidRPr="65B7D468">
        <w:rPr>
          <w:rFonts w:eastAsia="Times New Roman"/>
          <w:color w:val="000000" w:themeColor="text1"/>
          <w:lang w:eastAsia="en-GB"/>
        </w:rPr>
        <w:t>the term may be misleading, as it simply means the person</w:t>
      </w:r>
      <w:r w:rsidR="00665C2B" w:rsidRPr="65B7D468">
        <w:rPr>
          <w:rFonts w:eastAsia="Times New Roman"/>
          <w:color w:val="000000" w:themeColor="text1"/>
          <w:lang w:eastAsia="en-GB"/>
        </w:rPr>
        <w:t xml:space="preserve"> is married and/or is supporting a dependent)</w:t>
      </w:r>
      <w:r w:rsidR="0099701D" w:rsidRPr="65B7D468">
        <w:rPr>
          <w:rFonts w:eastAsia="Times New Roman"/>
          <w:color w:val="000000" w:themeColor="text1"/>
          <w:lang w:eastAsia="en-GB"/>
        </w:rPr>
        <w:t>.</w:t>
      </w:r>
      <w:r w:rsidR="00665C2B" w:rsidRPr="65B7D468">
        <w:rPr>
          <w:rFonts w:eastAsia="Times New Roman"/>
          <w:color w:val="000000" w:themeColor="text1"/>
          <w:lang w:eastAsia="en-GB"/>
        </w:rPr>
        <w:t xml:space="preserve"> </w:t>
      </w:r>
      <w:r w:rsidR="00F330E0" w:rsidRPr="65B7D468">
        <w:rPr>
          <w:rFonts w:eastAsia="Times New Roman"/>
          <w:color w:val="000000" w:themeColor="text1"/>
          <w:lang w:eastAsia="en-GB"/>
        </w:rPr>
        <w:t>Exemptions normally depend upon the property being occupied as a home, or with the intention to make it a home.</w:t>
      </w:r>
    </w:p>
    <w:p w14:paraId="01615594" w14:textId="77777777" w:rsidR="00136A46" w:rsidRDefault="002E1953"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t xml:space="preserve">The homestead exemptions </w:t>
      </w:r>
      <w:r w:rsidR="00665C2B" w:rsidRPr="65B7D468">
        <w:rPr>
          <w:rFonts w:eastAsia="Times New Roman"/>
          <w:color w:val="000000" w:themeColor="text1"/>
          <w:lang w:eastAsia="en-GB"/>
        </w:rPr>
        <w:t xml:space="preserve">in the USA </w:t>
      </w:r>
      <w:r w:rsidRPr="65B7D468">
        <w:rPr>
          <w:rFonts w:eastAsia="Times New Roman"/>
          <w:color w:val="000000" w:themeColor="text1"/>
          <w:lang w:eastAsia="en-GB"/>
        </w:rPr>
        <w:t xml:space="preserve">usually refer to equity held by the debtor in the relevant property. Normally, the property can be </w:t>
      </w:r>
      <w:proofErr w:type="gramStart"/>
      <w:r w:rsidRPr="65B7D468">
        <w:rPr>
          <w:rFonts w:eastAsia="Times New Roman"/>
          <w:color w:val="000000" w:themeColor="text1"/>
          <w:lang w:eastAsia="en-GB"/>
        </w:rPr>
        <w:t>sold</w:t>
      </w:r>
      <w:proofErr w:type="gramEnd"/>
      <w:r w:rsidRPr="65B7D468">
        <w:rPr>
          <w:rFonts w:eastAsia="Times New Roman"/>
          <w:color w:val="000000" w:themeColor="text1"/>
          <w:lang w:eastAsia="en-GB"/>
        </w:rPr>
        <w:t xml:space="preserve"> and the debtor will be given the exemption amount from the proceeds of sale, unless another option like division and sale is possible (see e.g. </w:t>
      </w:r>
      <w:r w:rsidRPr="65B7D468">
        <w:rPr>
          <w:rFonts w:eastAsia="Times New Roman"/>
          <w:i/>
          <w:iCs/>
          <w:color w:val="000000" w:themeColor="text1"/>
          <w:lang w:eastAsia="en-GB"/>
        </w:rPr>
        <w:t xml:space="preserve">Cole v PRN Real Estate &amp; </w:t>
      </w:r>
      <w:proofErr w:type="spellStart"/>
      <w:r w:rsidRPr="65B7D468">
        <w:rPr>
          <w:rFonts w:eastAsia="Times New Roman"/>
          <w:i/>
          <w:iCs/>
          <w:color w:val="000000" w:themeColor="text1"/>
          <w:lang w:eastAsia="en-GB"/>
        </w:rPr>
        <w:t>Invs</w:t>
      </w:r>
      <w:proofErr w:type="spellEnd"/>
      <w:r w:rsidRPr="65B7D468">
        <w:rPr>
          <w:rFonts w:eastAsia="Times New Roman"/>
          <w:color w:val="000000" w:themeColor="text1"/>
          <w:lang w:eastAsia="en-GB"/>
        </w:rPr>
        <w:t>., 829 Fed. Appx. 399 (11th Cir. 2020)</w:t>
      </w:r>
      <w:r w:rsidR="00A7068B" w:rsidRPr="65B7D468">
        <w:rPr>
          <w:rFonts w:eastAsia="Times New Roman"/>
          <w:color w:val="000000" w:themeColor="text1"/>
          <w:lang w:eastAsia="en-GB"/>
        </w:rPr>
        <w:t>;</w:t>
      </w:r>
      <w:r w:rsidR="00A7068B" w:rsidRPr="65B7D468">
        <w:rPr>
          <w:color w:val="000000" w:themeColor="text1"/>
        </w:rPr>
        <w:t xml:space="preserve"> </w:t>
      </w:r>
      <w:r w:rsidR="00A7068B" w:rsidRPr="65B7D468">
        <w:rPr>
          <w:rFonts w:eastAsia="Times New Roman"/>
          <w:i/>
          <w:iCs/>
          <w:color w:val="000000" w:themeColor="text1"/>
          <w:lang w:eastAsia="en-GB"/>
        </w:rPr>
        <w:t>In re Bradley</w:t>
      </w:r>
      <w:r w:rsidR="00A7068B" w:rsidRPr="65B7D468">
        <w:rPr>
          <w:rFonts w:eastAsia="Times New Roman"/>
          <w:color w:val="000000" w:themeColor="text1"/>
          <w:lang w:eastAsia="en-GB"/>
        </w:rPr>
        <w:t>, 294 B.R. 64 (B.A.P. 8th Cir. 2003)</w:t>
      </w:r>
      <w:r w:rsidR="0022016A" w:rsidRPr="65B7D468">
        <w:rPr>
          <w:rFonts w:eastAsia="Times New Roman"/>
          <w:color w:val="000000" w:themeColor="text1"/>
          <w:lang w:eastAsia="en-GB"/>
        </w:rPr>
        <w:t xml:space="preserve">). </w:t>
      </w:r>
      <w:r w:rsidR="005F0D6D" w:rsidRPr="65B7D468">
        <w:rPr>
          <w:rFonts w:eastAsia="Times New Roman"/>
          <w:color w:val="000000" w:themeColor="text1"/>
          <w:lang w:eastAsia="en-GB"/>
        </w:rPr>
        <w:t xml:space="preserve">In a reference book by leading commentators it is stated that </w:t>
      </w:r>
      <w:r w:rsidR="00125AE1" w:rsidRPr="65B7D468">
        <w:rPr>
          <w:rFonts w:eastAsia="Times New Roman"/>
          <w:color w:val="000000" w:themeColor="text1"/>
          <w:lang w:eastAsia="en-GB"/>
        </w:rPr>
        <w:t>with “partially exempt” property “in most cases the property can be levied on and sold”</w:t>
      </w:r>
      <w:r w:rsidR="00A349EC" w:rsidRPr="65B7D468">
        <w:rPr>
          <w:rFonts w:eastAsia="Times New Roman"/>
          <w:color w:val="000000" w:themeColor="text1"/>
          <w:lang w:eastAsia="en-GB"/>
        </w:rPr>
        <w:t xml:space="preserve">, with the exemption </w:t>
      </w:r>
      <w:r w:rsidR="006812DD" w:rsidRPr="65B7D468">
        <w:rPr>
          <w:rFonts w:eastAsia="Times New Roman"/>
          <w:color w:val="000000" w:themeColor="text1"/>
          <w:lang w:eastAsia="en-GB"/>
        </w:rPr>
        <w:t xml:space="preserve">attaching “up to its dollar limit, but to the net proceeds after sheriff sale, rather than </w:t>
      </w:r>
      <w:r w:rsidR="00886B16" w:rsidRPr="65B7D468">
        <w:rPr>
          <w:rFonts w:eastAsia="Times New Roman"/>
          <w:color w:val="000000" w:themeColor="text1"/>
          <w:lang w:eastAsia="en-GB"/>
        </w:rPr>
        <w:t>the property itself” (</w:t>
      </w:r>
      <w:r w:rsidR="00FA0DE1" w:rsidRPr="65B7D468">
        <w:rPr>
          <w:rFonts w:eastAsia="Times New Roman"/>
          <w:color w:val="000000" w:themeColor="text1"/>
          <w:lang w:eastAsia="en-GB"/>
        </w:rPr>
        <w:t xml:space="preserve">E Warren et al, </w:t>
      </w:r>
      <w:r w:rsidR="00FA0DE1" w:rsidRPr="65B7D468">
        <w:rPr>
          <w:rFonts w:eastAsia="Times New Roman"/>
          <w:i/>
          <w:iCs/>
          <w:color w:val="000000" w:themeColor="text1"/>
          <w:lang w:eastAsia="en-GB"/>
        </w:rPr>
        <w:t>The Law of Debtors and Creditors: Text, Cases and Problems</w:t>
      </w:r>
      <w:r w:rsidR="00FA0DE1" w:rsidRPr="65B7D468">
        <w:rPr>
          <w:rFonts w:eastAsia="Times New Roman"/>
          <w:color w:val="000000" w:themeColor="text1"/>
          <w:lang w:eastAsia="en-GB"/>
        </w:rPr>
        <w:t xml:space="preserve">, 7th </w:t>
      </w:r>
      <w:proofErr w:type="spellStart"/>
      <w:r w:rsidR="00FA0DE1" w:rsidRPr="65B7D468">
        <w:rPr>
          <w:rFonts w:eastAsia="Times New Roman"/>
          <w:color w:val="000000" w:themeColor="text1"/>
          <w:lang w:eastAsia="en-GB"/>
        </w:rPr>
        <w:t>edn</w:t>
      </w:r>
      <w:proofErr w:type="spellEnd"/>
      <w:r w:rsidR="00FA0DE1" w:rsidRPr="65B7D468">
        <w:rPr>
          <w:rFonts w:eastAsia="Times New Roman"/>
          <w:color w:val="000000" w:themeColor="text1"/>
          <w:lang w:eastAsia="en-GB"/>
        </w:rPr>
        <w:t xml:space="preserve"> (2014) 100</w:t>
      </w:r>
      <w:r w:rsidRPr="65B7D468">
        <w:rPr>
          <w:rFonts w:eastAsia="Times New Roman"/>
          <w:color w:val="000000" w:themeColor="text1"/>
          <w:lang w:eastAsia="en-GB"/>
        </w:rPr>
        <w:t>).</w:t>
      </w:r>
      <w:r w:rsidR="00A7068B" w:rsidRPr="65B7D468">
        <w:rPr>
          <w:rFonts w:eastAsia="Times New Roman"/>
          <w:color w:val="000000" w:themeColor="text1"/>
          <w:lang w:eastAsia="en-GB"/>
        </w:rPr>
        <w:t xml:space="preserve"> </w:t>
      </w:r>
    </w:p>
    <w:p w14:paraId="5FA45288" w14:textId="676AA5A3" w:rsidR="007712CF" w:rsidRPr="00FA6874" w:rsidRDefault="00D760A0" w:rsidP="65B7D468">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r w:rsidRPr="65B7D468">
        <w:rPr>
          <w:rFonts w:eastAsia="Times New Roman"/>
          <w:color w:val="000000" w:themeColor="text1"/>
          <w:lang w:eastAsia="en-GB"/>
        </w:rPr>
        <w:lastRenderedPageBreak/>
        <w:t xml:space="preserve">We hope that </w:t>
      </w:r>
      <w:r w:rsidR="00322F9D" w:rsidRPr="65B7D468">
        <w:rPr>
          <w:rFonts w:eastAsia="Times New Roman"/>
          <w:color w:val="000000" w:themeColor="text1"/>
          <w:lang w:eastAsia="en-GB"/>
        </w:rPr>
        <w:t>the above material is useful for considering how the law in Scotland could be positively reformed</w:t>
      </w:r>
      <w:r w:rsidR="640506A5" w:rsidRPr="1854DCCB">
        <w:rPr>
          <w:rFonts w:eastAsia="Times New Roman"/>
          <w:color w:val="000000" w:themeColor="text1"/>
          <w:lang w:eastAsia="en-GB"/>
        </w:rPr>
        <w:t xml:space="preserve"> if it is decided that reform is in fact desirable</w:t>
      </w:r>
      <w:r w:rsidR="59717143" w:rsidRPr="1854DCCB">
        <w:rPr>
          <w:rFonts w:eastAsia="Times New Roman"/>
          <w:color w:val="000000" w:themeColor="text1"/>
          <w:lang w:eastAsia="en-GB"/>
        </w:rPr>
        <w:t>.</w:t>
      </w:r>
      <w:r w:rsidR="00322F9D" w:rsidRPr="65B7D468">
        <w:rPr>
          <w:rFonts w:eastAsia="Times New Roman"/>
          <w:color w:val="000000" w:themeColor="text1"/>
          <w:lang w:eastAsia="en-GB"/>
        </w:rPr>
        <w:t xml:space="preserve"> </w:t>
      </w:r>
      <w:r w:rsidR="00795D6E" w:rsidRPr="65B7D468">
        <w:rPr>
          <w:rFonts w:eastAsia="Times New Roman"/>
          <w:color w:val="000000" w:themeColor="text1"/>
          <w:lang w:eastAsia="en-GB"/>
        </w:rPr>
        <w:t>Of course, we</w:t>
      </w:r>
      <w:r w:rsidR="00322F9D" w:rsidRPr="65B7D468">
        <w:rPr>
          <w:rFonts w:eastAsia="Times New Roman"/>
          <w:color w:val="000000" w:themeColor="text1"/>
          <w:lang w:eastAsia="en-GB"/>
        </w:rPr>
        <w:t xml:space="preserve"> would be happy to discuss it further</w:t>
      </w:r>
      <w:r w:rsidR="00795D6E" w:rsidRPr="65B7D468">
        <w:rPr>
          <w:rFonts w:eastAsia="Times New Roman"/>
          <w:color w:val="000000" w:themeColor="text1"/>
          <w:lang w:eastAsia="en-GB"/>
        </w:rPr>
        <w:t>, if that would be of assistance</w:t>
      </w:r>
      <w:r w:rsidR="00322F9D" w:rsidRPr="65B7D468">
        <w:rPr>
          <w:rFonts w:eastAsia="Times New Roman"/>
          <w:color w:val="000000" w:themeColor="text1"/>
          <w:lang w:eastAsia="en-GB"/>
        </w:rPr>
        <w:t xml:space="preserve">. </w:t>
      </w:r>
    </w:p>
    <w:p w14:paraId="3EC5BDF5" w14:textId="77777777" w:rsidR="00577C36" w:rsidRPr="00FA6874" w:rsidRDefault="00577C36" w:rsidP="00577C36">
      <w:pPr>
        <w:pBdr>
          <w:top w:val="single" w:sz="4" w:space="1" w:color="auto"/>
          <w:left w:val="single" w:sz="4" w:space="4" w:color="auto"/>
          <w:bottom w:val="single" w:sz="4" w:space="1" w:color="auto"/>
          <w:right w:val="single" w:sz="4" w:space="4" w:color="auto"/>
        </w:pBdr>
        <w:rPr>
          <w:rFonts w:eastAsia="Times New Roman"/>
          <w:color w:val="000000" w:themeColor="text1"/>
          <w:lang w:eastAsia="en-GB"/>
        </w:rPr>
      </w:pPr>
    </w:p>
    <w:p w14:paraId="63978244" w14:textId="00BBB7CA" w:rsidR="347EF942" w:rsidRDefault="4CD45F6B" w:rsidP="65B7D468">
      <w:pPr>
        <w:spacing w:after="0"/>
        <w:rPr>
          <w:b/>
          <w:bCs/>
          <w:color w:val="000000" w:themeColor="text1"/>
        </w:rPr>
      </w:pPr>
      <w:r w:rsidRPr="65B7D468">
        <w:rPr>
          <w:b/>
          <w:bCs/>
          <w:color w:val="000000" w:themeColor="text1"/>
        </w:rPr>
        <w:t>Q2.</w:t>
      </w:r>
      <w:r w:rsidR="7E246A89" w:rsidRPr="65B7D468">
        <w:rPr>
          <w:b/>
          <w:bCs/>
          <w:color w:val="000000" w:themeColor="text1"/>
        </w:rPr>
        <w:t>9</w:t>
      </w:r>
      <w:r w:rsidRPr="65B7D468">
        <w:rPr>
          <w:b/>
          <w:bCs/>
          <w:color w:val="000000" w:themeColor="text1"/>
        </w:rPr>
        <w:t xml:space="preserve"> Do you agree that the current limit for vehicles should be increased?</w:t>
      </w:r>
      <w:r w:rsidRPr="65B7D468">
        <w:rPr>
          <w:color w:val="000000" w:themeColor="text1"/>
        </w:rPr>
        <w:t xml:space="preserve"> </w:t>
      </w:r>
      <w:r w:rsidRPr="65B7D468">
        <w:rPr>
          <w:b/>
          <w:bCs/>
          <w:color w:val="000000" w:themeColor="text1"/>
        </w:rPr>
        <w:t>What is a reasonable level?</w:t>
      </w:r>
    </w:p>
    <w:p w14:paraId="786CB604" w14:textId="031F9E43" w:rsidR="00136A46" w:rsidRDefault="00A42CBE"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 xml:space="preserve">Yes, we agree. </w:t>
      </w:r>
      <w:r w:rsidR="000C71E9" w:rsidRPr="65B7D468">
        <w:rPr>
          <w:color w:val="000000" w:themeColor="text1"/>
        </w:rPr>
        <w:t>Threshold amounts for asset values</w:t>
      </w:r>
      <w:r w:rsidR="0046392F" w:rsidRPr="65B7D468">
        <w:rPr>
          <w:color w:val="000000" w:themeColor="text1"/>
        </w:rPr>
        <w:t>, including vehicles,</w:t>
      </w:r>
      <w:r w:rsidR="000C71E9" w:rsidRPr="65B7D468">
        <w:rPr>
          <w:color w:val="000000" w:themeColor="text1"/>
        </w:rPr>
        <w:t xml:space="preserve"> should be increased periodically in line with inflation and ought to take account of policy intentions.</w:t>
      </w:r>
      <w:r w:rsidR="0046392F" w:rsidRPr="65B7D468">
        <w:rPr>
          <w:color w:val="000000" w:themeColor="text1"/>
        </w:rPr>
        <w:t xml:space="preserve"> The current limit of £3,000</w:t>
      </w:r>
      <w:r w:rsidR="00C3414D" w:rsidRPr="65B7D468">
        <w:rPr>
          <w:color w:val="000000" w:themeColor="text1"/>
        </w:rPr>
        <w:t xml:space="preserve"> replaced the previous £1,000 limit in</w:t>
      </w:r>
      <w:r w:rsidR="0067098C" w:rsidRPr="65B7D468">
        <w:rPr>
          <w:color w:val="000000" w:themeColor="text1"/>
        </w:rPr>
        <w:t xml:space="preserve"> 2010</w:t>
      </w:r>
      <w:r w:rsidR="002635C2" w:rsidRPr="65B7D468">
        <w:rPr>
          <w:color w:val="000000" w:themeColor="text1"/>
        </w:rPr>
        <w:t>, as per t</w:t>
      </w:r>
      <w:r w:rsidR="0067098C" w:rsidRPr="65B7D468">
        <w:rPr>
          <w:color w:val="000000" w:themeColor="text1"/>
        </w:rPr>
        <w:t xml:space="preserve">he </w:t>
      </w:r>
      <w:r w:rsidR="00676E9D" w:rsidRPr="65B7D468">
        <w:rPr>
          <w:color w:val="000000" w:themeColor="text1"/>
        </w:rPr>
        <w:t>Bankruptcy (Scotland) Amendment Regulations 2010 (</w:t>
      </w:r>
      <w:r w:rsidR="00963A07" w:rsidRPr="65B7D468">
        <w:rPr>
          <w:color w:val="000000" w:themeColor="text1"/>
        </w:rPr>
        <w:t>SSI 2010/367)</w:t>
      </w:r>
      <w:r w:rsidR="0046392F" w:rsidRPr="65B7D468">
        <w:rPr>
          <w:color w:val="000000" w:themeColor="text1"/>
        </w:rPr>
        <w:t>.</w:t>
      </w:r>
      <w:r w:rsidR="002635C2" w:rsidRPr="65B7D468">
        <w:rPr>
          <w:color w:val="000000" w:themeColor="text1"/>
        </w:rPr>
        <w:t xml:space="preserve"> </w:t>
      </w:r>
      <w:r w:rsidR="007020DE" w:rsidRPr="65B7D468">
        <w:rPr>
          <w:color w:val="000000" w:themeColor="text1"/>
        </w:rPr>
        <w:t>We are assuming that th</w:t>
      </w:r>
      <w:r w:rsidR="001D19B8" w:rsidRPr="65B7D468">
        <w:rPr>
          <w:color w:val="000000" w:themeColor="text1"/>
        </w:rPr>
        <w:t>e current figure was a reasonable amount in 2010</w:t>
      </w:r>
      <w:r w:rsidR="007020DE" w:rsidRPr="65B7D468">
        <w:rPr>
          <w:color w:val="000000" w:themeColor="text1"/>
        </w:rPr>
        <w:t xml:space="preserve">. According to </w:t>
      </w:r>
      <w:r w:rsidR="00F04D57" w:rsidRPr="65B7D468">
        <w:rPr>
          <w:color w:val="000000" w:themeColor="text1"/>
        </w:rPr>
        <w:t>the Bank of England’s inflation calculator</w:t>
      </w:r>
      <w:r w:rsidR="009A4DA7" w:rsidRPr="65B7D468">
        <w:rPr>
          <w:color w:val="000000" w:themeColor="text1"/>
        </w:rPr>
        <w:t xml:space="preserve"> (https://www.bankofengland.co.uk/monetary-policy/inflation/inflation-calculator</w:t>
      </w:r>
      <w:proofErr w:type="gramStart"/>
      <w:r w:rsidR="009A4DA7" w:rsidRPr="65B7D468">
        <w:rPr>
          <w:color w:val="000000" w:themeColor="text1"/>
        </w:rPr>
        <w:t>)</w:t>
      </w:r>
      <w:r w:rsidR="00F04D57" w:rsidRPr="65B7D468">
        <w:rPr>
          <w:color w:val="000000" w:themeColor="text1"/>
        </w:rPr>
        <w:t xml:space="preserve">, </w:t>
      </w:r>
      <w:r w:rsidR="00802784" w:rsidRPr="65B7D468">
        <w:rPr>
          <w:color w:val="000000" w:themeColor="text1"/>
        </w:rPr>
        <w:t xml:space="preserve"> which</w:t>
      </w:r>
      <w:proofErr w:type="gramEnd"/>
      <w:r w:rsidR="00802784" w:rsidRPr="65B7D468">
        <w:rPr>
          <w:color w:val="000000" w:themeColor="text1"/>
        </w:rPr>
        <w:t xml:space="preserve"> uses C</w:t>
      </w:r>
      <w:r w:rsidR="00027119" w:rsidRPr="65B7D468">
        <w:rPr>
          <w:color w:val="000000" w:themeColor="text1"/>
        </w:rPr>
        <w:t xml:space="preserve">onsumer </w:t>
      </w:r>
      <w:r w:rsidR="00802784" w:rsidRPr="65B7D468">
        <w:rPr>
          <w:color w:val="000000" w:themeColor="text1"/>
        </w:rPr>
        <w:t>P</w:t>
      </w:r>
      <w:r w:rsidR="00027119" w:rsidRPr="65B7D468">
        <w:rPr>
          <w:color w:val="000000" w:themeColor="text1"/>
        </w:rPr>
        <w:t xml:space="preserve">rice </w:t>
      </w:r>
      <w:r w:rsidR="00802784" w:rsidRPr="65B7D468">
        <w:rPr>
          <w:color w:val="000000" w:themeColor="text1"/>
        </w:rPr>
        <w:t>I</w:t>
      </w:r>
      <w:r w:rsidR="00027119" w:rsidRPr="65B7D468">
        <w:rPr>
          <w:color w:val="000000" w:themeColor="text1"/>
        </w:rPr>
        <w:t>ndex (CPI) data</w:t>
      </w:r>
      <w:r w:rsidR="00802784" w:rsidRPr="65B7D468">
        <w:rPr>
          <w:color w:val="000000" w:themeColor="text1"/>
        </w:rPr>
        <w:t xml:space="preserve">, </w:t>
      </w:r>
      <w:r w:rsidR="00F04D57" w:rsidRPr="65B7D468">
        <w:rPr>
          <w:color w:val="000000" w:themeColor="text1"/>
        </w:rPr>
        <w:t xml:space="preserve">£3,000 in 2010 </w:t>
      </w:r>
      <w:r w:rsidR="00802784" w:rsidRPr="65B7D468">
        <w:rPr>
          <w:color w:val="000000" w:themeColor="text1"/>
        </w:rPr>
        <w:t>is</w:t>
      </w:r>
      <w:r w:rsidR="00F04D57" w:rsidRPr="65B7D468">
        <w:rPr>
          <w:color w:val="000000" w:themeColor="text1"/>
        </w:rPr>
        <w:t xml:space="preserve"> the equivalent of </w:t>
      </w:r>
      <w:r w:rsidR="00480AB5" w:rsidRPr="65B7D468">
        <w:rPr>
          <w:color w:val="000000" w:themeColor="text1"/>
        </w:rPr>
        <w:t xml:space="preserve">around </w:t>
      </w:r>
      <w:r w:rsidR="00F04D57" w:rsidRPr="65B7D468">
        <w:rPr>
          <w:color w:val="000000" w:themeColor="text1"/>
        </w:rPr>
        <w:t>£</w:t>
      </w:r>
      <w:r w:rsidR="009A4DA7" w:rsidRPr="65B7D468">
        <w:rPr>
          <w:color w:val="000000" w:themeColor="text1"/>
        </w:rPr>
        <w:t>4,56</w:t>
      </w:r>
      <w:r w:rsidR="00480AB5" w:rsidRPr="65B7D468">
        <w:rPr>
          <w:color w:val="000000" w:themeColor="text1"/>
        </w:rPr>
        <w:t>6</w:t>
      </w:r>
      <w:r w:rsidR="00225383" w:rsidRPr="65B7D468">
        <w:rPr>
          <w:color w:val="000000" w:themeColor="text1"/>
        </w:rPr>
        <w:t xml:space="preserve"> in</w:t>
      </w:r>
      <w:r w:rsidR="009A4DA7" w:rsidRPr="65B7D468">
        <w:rPr>
          <w:color w:val="000000" w:themeColor="text1"/>
        </w:rPr>
        <w:t xml:space="preserve"> </w:t>
      </w:r>
      <w:r w:rsidR="00AF008A" w:rsidRPr="65B7D468">
        <w:rPr>
          <w:color w:val="000000" w:themeColor="text1"/>
        </w:rPr>
        <w:t>March 2025</w:t>
      </w:r>
      <w:r w:rsidR="009A4DA7" w:rsidRPr="65B7D468">
        <w:rPr>
          <w:color w:val="000000" w:themeColor="text1"/>
        </w:rPr>
        <w:t xml:space="preserve">. </w:t>
      </w:r>
      <w:r w:rsidR="00480AB5" w:rsidRPr="65B7D468">
        <w:rPr>
          <w:color w:val="000000" w:themeColor="text1"/>
        </w:rPr>
        <w:t>A</w:t>
      </w:r>
      <w:r w:rsidR="005A17E0" w:rsidRPr="65B7D468">
        <w:rPr>
          <w:color w:val="000000" w:themeColor="text1"/>
        </w:rPr>
        <w:t xml:space="preserve"> £5,000 limit </w:t>
      </w:r>
      <w:r w:rsidR="00FC551D" w:rsidRPr="65B7D468">
        <w:rPr>
          <w:color w:val="000000" w:themeColor="text1"/>
        </w:rPr>
        <w:t xml:space="preserve">therefore </w:t>
      </w:r>
      <w:r w:rsidR="005A17E0" w:rsidRPr="65B7D468">
        <w:rPr>
          <w:color w:val="000000" w:themeColor="text1"/>
        </w:rPr>
        <w:t xml:space="preserve">seems reasonable. </w:t>
      </w:r>
      <w:r w:rsidR="00A10180" w:rsidRPr="65B7D468">
        <w:rPr>
          <w:color w:val="000000" w:themeColor="text1"/>
        </w:rPr>
        <w:t xml:space="preserve">Ideally, such a limit would increase annually </w:t>
      </w:r>
      <w:r w:rsidR="001F0F76" w:rsidRPr="65B7D468">
        <w:rPr>
          <w:color w:val="000000" w:themeColor="text1"/>
        </w:rPr>
        <w:t xml:space="preserve">to take account of inflation. However, </w:t>
      </w:r>
      <w:r w:rsidR="00FF1D9A" w:rsidRPr="65B7D468">
        <w:rPr>
          <w:color w:val="000000" w:themeColor="text1"/>
        </w:rPr>
        <w:t xml:space="preserve">if this </w:t>
      </w:r>
      <w:r w:rsidR="00552B66" w:rsidRPr="65B7D468">
        <w:rPr>
          <w:color w:val="000000" w:themeColor="text1"/>
        </w:rPr>
        <w:t>is not achievable</w:t>
      </w:r>
      <w:r w:rsidR="00FF1D9A" w:rsidRPr="65B7D468">
        <w:rPr>
          <w:color w:val="000000" w:themeColor="text1"/>
        </w:rPr>
        <w:t xml:space="preserve"> and further </w:t>
      </w:r>
      <w:r w:rsidR="00552B66" w:rsidRPr="65B7D468">
        <w:rPr>
          <w:color w:val="000000" w:themeColor="text1"/>
        </w:rPr>
        <w:t xml:space="preserve">increases will be unlikely for several years, then a higher amount such as £6,000 </w:t>
      </w:r>
      <w:r w:rsidR="00A81040" w:rsidRPr="65B7D468">
        <w:rPr>
          <w:color w:val="000000" w:themeColor="text1"/>
        </w:rPr>
        <w:t xml:space="preserve">could be adopted to </w:t>
      </w:r>
      <w:r w:rsidR="00DE7F26" w:rsidRPr="65B7D468">
        <w:rPr>
          <w:color w:val="000000" w:themeColor="text1"/>
        </w:rPr>
        <w:t>enhance</w:t>
      </w:r>
      <w:r w:rsidR="00A81040" w:rsidRPr="65B7D468">
        <w:rPr>
          <w:color w:val="000000" w:themeColor="text1"/>
        </w:rPr>
        <w:t xml:space="preserve"> the </w:t>
      </w:r>
      <w:proofErr w:type="gramStart"/>
      <w:r w:rsidR="00A81040" w:rsidRPr="65B7D468">
        <w:rPr>
          <w:color w:val="000000" w:themeColor="text1"/>
        </w:rPr>
        <w:t>future-proofing</w:t>
      </w:r>
      <w:proofErr w:type="gramEnd"/>
      <w:r w:rsidR="00A81040" w:rsidRPr="65B7D468">
        <w:rPr>
          <w:color w:val="000000" w:themeColor="text1"/>
        </w:rPr>
        <w:t xml:space="preserve"> of the limit.</w:t>
      </w:r>
      <w:r w:rsidR="005211D3" w:rsidRPr="65B7D468">
        <w:rPr>
          <w:color w:val="000000" w:themeColor="text1"/>
        </w:rPr>
        <w:t xml:space="preserve"> </w:t>
      </w:r>
    </w:p>
    <w:p w14:paraId="377B4A6B" w14:textId="77777777" w:rsidR="00577C36" w:rsidRDefault="00577C36" w:rsidP="65B7D468">
      <w:pPr>
        <w:pBdr>
          <w:top w:val="single" w:sz="4" w:space="1" w:color="auto"/>
          <w:left w:val="single" w:sz="4" w:space="4" w:color="auto"/>
          <w:bottom w:val="single" w:sz="4" w:space="1" w:color="auto"/>
          <w:right w:val="single" w:sz="4" w:space="4" w:color="auto"/>
        </w:pBdr>
        <w:rPr>
          <w:color w:val="000000" w:themeColor="text1"/>
        </w:rPr>
      </w:pPr>
    </w:p>
    <w:p w14:paraId="51FBA58C" w14:textId="32C8D516" w:rsidR="347EF942" w:rsidRDefault="4CD45F6B" w:rsidP="65B7D468">
      <w:pPr>
        <w:spacing w:after="0"/>
        <w:rPr>
          <w:b/>
          <w:bCs/>
          <w:color w:val="000000" w:themeColor="text1"/>
        </w:rPr>
      </w:pPr>
      <w:r w:rsidRPr="65B7D468">
        <w:rPr>
          <w:b/>
          <w:bCs/>
          <w:color w:val="000000" w:themeColor="text1"/>
        </w:rPr>
        <w:t>Q2.</w:t>
      </w:r>
      <w:r w:rsidR="68099468" w:rsidRPr="65B7D468">
        <w:rPr>
          <w:b/>
          <w:bCs/>
          <w:color w:val="000000" w:themeColor="text1"/>
        </w:rPr>
        <w:t>10</w:t>
      </w:r>
      <w:r w:rsidRPr="65B7D468">
        <w:rPr>
          <w:b/>
          <w:bCs/>
          <w:color w:val="000000" w:themeColor="text1"/>
        </w:rPr>
        <w:t xml:space="preserve"> Do you agree with this proposal?</w:t>
      </w:r>
    </w:p>
    <w:p w14:paraId="37CCC338" w14:textId="259D07F0" w:rsidR="00136A46" w:rsidRDefault="000B5B48" w:rsidP="00577C36">
      <w:pPr>
        <w:pBdr>
          <w:top w:val="single" w:sz="4" w:space="1" w:color="000000"/>
          <w:left w:val="single" w:sz="4" w:space="4" w:color="000000"/>
          <w:bottom w:val="single" w:sz="4" w:space="1" w:color="000000"/>
          <w:right w:val="single" w:sz="4" w:space="4" w:color="000000"/>
        </w:pBdr>
        <w:rPr>
          <w:color w:val="000000" w:themeColor="text1"/>
        </w:rPr>
      </w:pPr>
      <w:r w:rsidRPr="65B7D468">
        <w:rPr>
          <w:color w:val="000000" w:themeColor="text1"/>
        </w:rPr>
        <w:t xml:space="preserve">Yes, we agree. All reasonably required </w:t>
      </w:r>
      <w:r w:rsidR="00AC4A98" w:rsidRPr="65B7D468">
        <w:rPr>
          <w:color w:val="000000" w:themeColor="text1"/>
        </w:rPr>
        <w:t xml:space="preserve">health or </w:t>
      </w:r>
      <w:r w:rsidRPr="65B7D468">
        <w:rPr>
          <w:color w:val="000000" w:themeColor="text1"/>
        </w:rPr>
        <w:t>disability aids</w:t>
      </w:r>
      <w:r w:rsidR="00335F85" w:rsidRPr="65B7D468">
        <w:rPr>
          <w:color w:val="000000" w:themeColor="text1"/>
        </w:rPr>
        <w:t xml:space="preserve">, including </w:t>
      </w:r>
      <w:r w:rsidR="06F29AD6" w:rsidRPr="1854DCCB">
        <w:rPr>
          <w:color w:val="000000" w:themeColor="text1"/>
        </w:rPr>
        <w:t xml:space="preserve">a </w:t>
      </w:r>
      <w:r w:rsidR="00335F85" w:rsidRPr="65B7D468">
        <w:rPr>
          <w:color w:val="000000" w:themeColor="text1"/>
        </w:rPr>
        <w:t>mobility scooter,</w:t>
      </w:r>
      <w:r w:rsidRPr="65B7D468">
        <w:rPr>
          <w:color w:val="000000" w:themeColor="text1"/>
        </w:rPr>
        <w:t xml:space="preserve"> should be e</w:t>
      </w:r>
      <w:r w:rsidR="004846F2" w:rsidRPr="65B7D468">
        <w:rPr>
          <w:color w:val="000000" w:themeColor="text1"/>
        </w:rPr>
        <w:t xml:space="preserve">xempt </w:t>
      </w:r>
      <w:r w:rsidR="00B702F4" w:rsidRPr="65B7D468">
        <w:rPr>
          <w:color w:val="000000" w:themeColor="text1"/>
        </w:rPr>
        <w:t>from statutory debt solutions and diligence.</w:t>
      </w:r>
    </w:p>
    <w:p w14:paraId="3316F190" w14:textId="77777777" w:rsidR="00577C36" w:rsidRDefault="00577C36" w:rsidP="00577C36">
      <w:pPr>
        <w:pBdr>
          <w:top w:val="single" w:sz="4" w:space="1" w:color="000000"/>
          <w:left w:val="single" w:sz="4" w:space="4" w:color="000000"/>
          <w:bottom w:val="single" w:sz="4" w:space="1" w:color="000000"/>
          <w:right w:val="single" w:sz="4" w:space="4" w:color="000000"/>
        </w:pBdr>
        <w:rPr>
          <w:b/>
          <w:bCs/>
          <w:color w:val="000000" w:themeColor="text1"/>
        </w:rPr>
      </w:pPr>
    </w:p>
    <w:p w14:paraId="52C6F62C" w14:textId="3C866F4A" w:rsidR="347EF942" w:rsidRDefault="000026BA" w:rsidP="65B7D468">
      <w:pPr>
        <w:spacing w:after="0"/>
        <w:rPr>
          <w:b/>
          <w:bCs/>
          <w:color w:val="000000" w:themeColor="text1"/>
        </w:rPr>
      </w:pPr>
      <w:r w:rsidRPr="65B7D468">
        <w:rPr>
          <w:b/>
          <w:bCs/>
          <w:color w:val="000000" w:themeColor="text1"/>
        </w:rPr>
        <w:t>Q2.</w:t>
      </w:r>
      <w:r w:rsidR="07EE2978" w:rsidRPr="65B7D468">
        <w:rPr>
          <w:b/>
          <w:bCs/>
          <w:color w:val="000000" w:themeColor="text1"/>
        </w:rPr>
        <w:t>1</w:t>
      </w:r>
      <w:r w:rsidR="36380AD9" w:rsidRPr="65B7D468">
        <w:rPr>
          <w:b/>
          <w:bCs/>
          <w:color w:val="000000" w:themeColor="text1"/>
        </w:rPr>
        <w:t>1</w:t>
      </w:r>
      <w:r w:rsidRPr="65B7D468">
        <w:rPr>
          <w:b/>
          <w:bCs/>
          <w:color w:val="000000" w:themeColor="text1"/>
        </w:rPr>
        <w:t xml:space="preserve"> Do you agree that to improve access to bankruptcy the levels of funds allowed in a </w:t>
      </w:r>
      <w:r w:rsidR="00C56A5C" w:rsidRPr="65B7D468">
        <w:rPr>
          <w:b/>
          <w:bCs/>
          <w:color w:val="000000" w:themeColor="text1"/>
        </w:rPr>
        <w:t>current</w:t>
      </w:r>
      <w:r w:rsidRPr="65B7D468">
        <w:rPr>
          <w:b/>
          <w:bCs/>
          <w:color w:val="000000" w:themeColor="text1"/>
        </w:rPr>
        <w:t xml:space="preserve"> account should be increased?</w:t>
      </w:r>
      <w:r w:rsidR="00C56A5C" w:rsidRPr="65B7D468">
        <w:rPr>
          <w:b/>
          <w:bCs/>
          <w:color w:val="000000" w:themeColor="text1"/>
        </w:rPr>
        <w:t xml:space="preserve"> What is a reasonable level?</w:t>
      </w:r>
    </w:p>
    <w:p w14:paraId="7D7BB671" w14:textId="3A74E009" w:rsidR="0092288C" w:rsidRDefault="00ED56ED"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 xml:space="preserve">We would not have a strong objection </w:t>
      </w:r>
      <w:r w:rsidR="00581C9C" w:rsidRPr="65B7D468">
        <w:rPr>
          <w:color w:val="000000" w:themeColor="text1"/>
        </w:rPr>
        <w:t>to the policy aim here</w:t>
      </w:r>
      <w:r w:rsidRPr="65B7D468">
        <w:rPr>
          <w:color w:val="000000" w:themeColor="text1"/>
        </w:rPr>
        <w:t>.</w:t>
      </w:r>
      <w:r w:rsidR="00581C9C" w:rsidRPr="65B7D468">
        <w:rPr>
          <w:color w:val="000000" w:themeColor="text1"/>
        </w:rPr>
        <w:t xml:space="preserve"> However, there are different ways of achieving it</w:t>
      </w:r>
      <w:r w:rsidR="00B560BF" w:rsidRPr="65B7D468">
        <w:rPr>
          <w:color w:val="000000" w:themeColor="text1"/>
        </w:rPr>
        <w:t xml:space="preserve">, </w:t>
      </w:r>
      <w:r w:rsidR="009718B1" w:rsidRPr="65B7D468">
        <w:rPr>
          <w:color w:val="000000" w:themeColor="text1"/>
        </w:rPr>
        <w:t>not only increasing the amount of funds allowed in a bank account (to e.g. £2,000)</w:t>
      </w:r>
      <w:r w:rsidR="00B560BF" w:rsidRPr="65B7D468">
        <w:rPr>
          <w:color w:val="000000" w:themeColor="text1"/>
        </w:rPr>
        <w:t xml:space="preserve">. </w:t>
      </w:r>
      <w:r w:rsidR="00581C9C" w:rsidRPr="65B7D468">
        <w:rPr>
          <w:color w:val="000000" w:themeColor="text1"/>
        </w:rPr>
        <w:t xml:space="preserve">If the single asset threshold for MAPs is removed, then </w:t>
      </w:r>
      <w:r w:rsidR="006F3915" w:rsidRPr="65B7D468">
        <w:rPr>
          <w:color w:val="000000" w:themeColor="text1"/>
        </w:rPr>
        <w:t xml:space="preserve">the funds in the account would simply have to be under the overall asset threshold of £2,000. Alternatively, it could be </w:t>
      </w:r>
      <w:proofErr w:type="gramStart"/>
      <w:r w:rsidR="0092288C" w:rsidRPr="65B7D468">
        <w:rPr>
          <w:color w:val="000000" w:themeColor="text1"/>
        </w:rPr>
        <w:t>provided that</w:t>
      </w:r>
      <w:proofErr w:type="gramEnd"/>
      <w:r w:rsidR="0092288C" w:rsidRPr="65B7D468">
        <w:rPr>
          <w:color w:val="000000" w:themeColor="text1"/>
        </w:rPr>
        <w:t xml:space="preserve"> funds in an account </w:t>
      </w:r>
      <w:r w:rsidR="0092288C" w:rsidRPr="65B7D468">
        <w:rPr>
          <w:color w:val="000000" w:themeColor="text1"/>
        </w:rPr>
        <w:lastRenderedPageBreak/>
        <w:t xml:space="preserve">deriving from social security payments </w:t>
      </w:r>
      <w:r w:rsidR="00282DD4" w:rsidRPr="65B7D468">
        <w:rPr>
          <w:color w:val="000000" w:themeColor="text1"/>
        </w:rPr>
        <w:t>are not included in the determination of asset threshold amounts.</w:t>
      </w:r>
      <w:r w:rsidR="00B560BF" w:rsidRPr="65B7D468">
        <w:rPr>
          <w:color w:val="000000" w:themeColor="text1"/>
        </w:rPr>
        <w:t xml:space="preserve"> </w:t>
      </w:r>
    </w:p>
    <w:p w14:paraId="522F8C1D" w14:textId="77777777" w:rsidR="004E0249" w:rsidRDefault="0092288C"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On a related note</w:t>
      </w:r>
      <w:r w:rsidR="00282DD4" w:rsidRPr="65B7D468">
        <w:rPr>
          <w:color w:val="000000" w:themeColor="text1"/>
        </w:rPr>
        <w:t xml:space="preserve">, </w:t>
      </w:r>
      <w:r w:rsidR="00F45358" w:rsidRPr="65B7D468">
        <w:rPr>
          <w:color w:val="000000" w:themeColor="text1"/>
        </w:rPr>
        <w:t xml:space="preserve">it would be </w:t>
      </w:r>
      <w:r w:rsidR="00FE2753" w:rsidRPr="65B7D468">
        <w:rPr>
          <w:color w:val="000000" w:themeColor="text1"/>
        </w:rPr>
        <w:t>desirable</w:t>
      </w:r>
      <w:r w:rsidR="00F45358" w:rsidRPr="65B7D468">
        <w:rPr>
          <w:color w:val="000000" w:themeColor="text1"/>
        </w:rPr>
        <w:t xml:space="preserve"> to have </w:t>
      </w:r>
      <w:r w:rsidR="004859EC" w:rsidRPr="65B7D468">
        <w:rPr>
          <w:color w:val="000000" w:themeColor="text1"/>
        </w:rPr>
        <w:t>legislative clarity regarding whether and how funds</w:t>
      </w:r>
      <w:r w:rsidR="00105618" w:rsidRPr="65B7D468">
        <w:rPr>
          <w:color w:val="000000" w:themeColor="text1"/>
        </w:rPr>
        <w:t xml:space="preserve"> deriving from social security payments are excluded from bankruptcy.</w:t>
      </w:r>
      <w:r w:rsidR="00623C0E" w:rsidRPr="65B7D468">
        <w:rPr>
          <w:color w:val="000000" w:themeColor="text1"/>
        </w:rPr>
        <w:t xml:space="preserve"> See the equivalent issues in the context of</w:t>
      </w:r>
      <w:r w:rsidR="00E45BCD" w:rsidRPr="65B7D468">
        <w:rPr>
          <w:color w:val="000000" w:themeColor="text1"/>
        </w:rPr>
        <w:t xml:space="preserve"> bank </w:t>
      </w:r>
      <w:proofErr w:type="spellStart"/>
      <w:r w:rsidR="00E45BCD" w:rsidRPr="65B7D468">
        <w:rPr>
          <w:color w:val="000000" w:themeColor="text1"/>
        </w:rPr>
        <w:t>arrestments</w:t>
      </w:r>
      <w:proofErr w:type="spellEnd"/>
      <w:r w:rsidR="00E45BCD" w:rsidRPr="65B7D468">
        <w:rPr>
          <w:color w:val="000000" w:themeColor="text1"/>
        </w:rPr>
        <w:t xml:space="preserve"> – </w:t>
      </w:r>
      <w:r w:rsidR="00056F85" w:rsidRPr="65B7D468">
        <w:rPr>
          <w:i/>
          <w:iCs/>
          <w:color w:val="000000" w:themeColor="text1"/>
        </w:rPr>
        <w:t xml:space="preserve">McKenzie v City of Edinburgh Council </w:t>
      </w:r>
      <w:r w:rsidR="00056F85" w:rsidRPr="65B7D468">
        <w:rPr>
          <w:color w:val="000000" w:themeColor="text1"/>
        </w:rPr>
        <w:t>2023 SLT (</w:t>
      </w:r>
      <w:proofErr w:type="spellStart"/>
      <w:r w:rsidR="00056F85" w:rsidRPr="65B7D468">
        <w:rPr>
          <w:color w:val="000000" w:themeColor="text1"/>
        </w:rPr>
        <w:t>Sh</w:t>
      </w:r>
      <w:proofErr w:type="spellEnd"/>
      <w:r w:rsidR="00056F85" w:rsidRPr="65B7D468">
        <w:rPr>
          <w:color w:val="000000" w:themeColor="text1"/>
        </w:rPr>
        <w:t xml:space="preserve"> Ct) 127; </w:t>
      </w:r>
      <w:r w:rsidR="001E5CCB" w:rsidRPr="65B7D468">
        <w:rPr>
          <w:color w:val="000000" w:themeColor="text1"/>
        </w:rPr>
        <w:t>A MacPherson and A Sweeney, “The Arrestment of Benefits: McKenzie v City of Edinburgh Council” 2024 Juridical Review</w:t>
      </w:r>
      <w:r w:rsidR="00D00E6B" w:rsidRPr="65B7D468">
        <w:rPr>
          <w:color w:val="000000" w:themeColor="text1"/>
        </w:rPr>
        <w:t xml:space="preserve"> </w:t>
      </w:r>
      <w:r w:rsidR="001E5CCB" w:rsidRPr="65B7D468">
        <w:rPr>
          <w:color w:val="000000" w:themeColor="text1"/>
        </w:rPr>
        <w:t>16</w:t>
      </w:r>
      <w:r w:rsidR="00D00E6B" w:rsidRPr="65B7D468">
        <w:rPr>
          <w:color w:val="000000" w:themeColor="text1"/>
        </w:rPr>
        <w:t xml:space="preserve">; and </w:t>
      </w:r>
      <w:r w:rsidR="008B150E" w:rsidRPr="65B7D468">
        <w:rPr>
          <w:color w:val="000000" w:themeColor="text1"/>
        </w:rPr>
        <w:t>the</w:t>
      </w:r>
      <w:r w:rsidR="00D00E6B" w:rsidRPr="65B7D468">
        <w:rPr>
          <w:color w:val="000000" w:themeColor="text1"/>
        </w:rPr>
        <w:t xml:space="preserve"> discuss</w:t>
      </w:r>
      <w:r w:rsidR="008B150E" w:rsidRPr="65B7D468">
        <w:rPr>
          <w:color w:val="000000" w:themeColor="text1"/>
        </w:rPr>
        <w:t>ion during</w:t>
      </w:r>
      <w:r w:rsidR="00D00E6B" w:rsidRPr="65B7D468">
        <w:rPr>
          <w:color w:val="000000" w:themeColor="text1"/>
        </w:rPr>
        <w:t xml:space="preserve"> the passage of the Bankruptcy and Diligence (Scotland) Act 2024</w:t>
      </w:r>
      <w:r w:rsidR="001E5CCB" w:rsidRPr="65B7D468">
        <w:rPr>
          <w:color w:val="000000" w:themeColor="text1"/>
        </w:rPr>
        <w:t>.</w:t>
      </w:r>
      <w:r w:rsidR="00FE2753" w:rsidRPr="65B7D468">
        <w:rPr>
          <w:color w:val="000000" w:themeColor="text1"/>
        </w:rPr>
        <w:t xml:space="preserve"> </w:t>
      </w:r>
    </w:p>
    <w:p w14:paraId="0C7A1960" w14:textId="2641FAB2" w:rsidR="00136A46" w:rsidRPr="00FA6874" w:rsidRDefault="00BD0DF1"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 xml:space="preserve">In addition, there is currently a protected minimum balance for bank account funds in relation to </w:t>
      </w:r>
      <w:proofErr w:type="spellStart"/>
      <w:r w:rsidRPr="65B7D468">
        <w:rPr>
          <w:color w:val="000000" w:themeColor="text1"/>
        </w:rPr>
        <w:t>arrestments</w:t>
      </w:r>
      <w:proofErr w:type="spellEnd"/>
      <w:r w:rsidRPr="65B7D468">
        <w:rPr>
          <w:color w:val="000000" w:themeColor="text1"/>
        </w:rPr>
        <w:t xml:space="preserve"> (currently £1,000, as per s 73J of the Debtors Scotland Act 1987). However, t</w:t>
      </w:r>
      <w:r w:rsidR="00FC5BBA" w:rsidRPr="65B7D468">
        <w:rPr>
          <w:color w:val="000000" w:themeColor="text1"/>
        </w:rPr>
        <w:t xml:space="preserve">here </w:t>
      </w:r>
      <w:r w:rsidR="005745F9">
        <w:rPr>
          <w:color w:val="000000" w:themeColor="text1"/>
        </w:rPr>
        <w:t>w</w:t>
      </w:r>
      <w:r w:rsidR="00FC5BBA" w:rsidRPr="65B7D468">
        <w:rPr>
          <w:color w:val="000000" w:themeColor="text1"/>
        </w:rPr>
        <w:t xml:space="preserve">ould </w:t>
      </w:r>
      <w:r w:rsidRPr="65B7D468">
        <w:rPr>
          <w:color w:val="000000" w:themeColor="text1"/>
        </w:rPr>
        <w:t xml:space="preserve">be value in making </w:t>
      </w:r>
      <w:r w:rsidR="00FC5BBA" w:rsidRPr="65B7D468">
        <w:rPr>
          <w:color w:val="000000" w:themeColor="text1"/>
        </w:rPr>
        <w:t xml:space="preserve">express provision regarding </w:t>
      </w:r>
      <w:r w:rsidR="008B150E" w:rsidRPr="65B7D468">
        <w:rPr>
          <w:color w:val="000000" w:themeColor="text1"/>
        </w:rPr>
        <w:t xml:space="preserve">the application of </w:t>
      </w:r>
      <w:r w:rsidRPr="65B7D468">
        <w:rPr>
          <w:color w:val="000000" w:themeColor="text1"/>
        </w:rPr>
        <w:t xml:space="preserve">such </w:t>
      </w:r>
      <w:r w:rsidR="00AE7C97" w:rsidRPr="65B7D468">
        <w:rPr>
          <w:color w:val="000000" w:themeColor="text1"/>
        </w:rPr>
        <w:t>a balance</w:t>
      </w:r>
      <w:r w:rsidR="008B150E" w:rsidRPr="65B7D468">
        <w:rPr>
          <w:color w:val="000000" w:themeColor="text1"/>
        </w:rPr>
        <w:t xml:space="preserve"> </w:t>
      </w:r>
      <w:r w:rsidR="006810A1" w:rsidRPr="65B7D468">
        <w:rPr>
          <w:color w:val="000000" w:themeColor="text1"/>
        </w:rPr>
        <w:t>in bankruptcy</w:t>
      </w:r>
      <w:r w:rsidR="00AE7C97" w:rsidRPr="65B7D468">
        <w:rPr>
          <w:color w:val="000000" w:themeColor="text1"/>
        </w:rPr>
        <w:t xml:space="preserve"> too.</w:t>
      </w:r>
      <w:r w:rsidR="006810A1" w:rsidRPr="65B7D468">
        <w:rPr>
          <w:color w:val="000000" w:themeColor="text1"/>
        </w:rPr>
        <w:t xml:space="preserve"> </w:t>
      </w:r>
      <w:r w:rsidR="004E0249" w:rsidRPr="65B7D468">
        <w:rPr>
          <w:color w:val="000000" w:themeColor="text1"/>
        </w:rPr>
        <w:t>It is assumed that</w:t>
      </w:r>
      <w:r w:rsidR="0092288C" w:rsidRPr="65B7D468">
        <w:rPr>
          <w:color w:val="000000" w:themeColor="text1"/>
        </w:rPr>
        <w:t xml:space="preserve"> </w:t>
      </w:r>
      <w:r w:rsidR="00A307C3" w:rsidRPr="65B7D468">
        <w:rPr>
          <w:color w:val="000000" w:themeColor="text1"/>
        </w:rPr>
        <w:t xml:space="preserve">there </w:t>
      </w:r>
      <w:r w:rsidR="00AE7C97" w:rsidRPr="65B7D468">
        <w:rPr>
          <w:color w:val="000000" w:themeColor="text1"/>
        </w:rPr>
        <w:t>is s</w:t>
      </w:r>
      <w:r w:rsidR="00A307C3" w:rsidRPr="65B7D468">
        <w:rPr>
          <w:color w:val="000000" w:themeColor="text1"/>
        </w:rPr>
        <w:t>ome desirability in a debtor having a sm</w:t>
      </w:r>
      <w:r w:rsidR="00DF73C9" w:rsidRPr="65B7D468">
        <w:rPr>
          <w:color w:val="000000" w:themeColor="text1"/>
        </w:rPr>
        <w:t>all amount of protected funds in sequestration.</w:t>
      </w:r>
      <w:r w:rsidR="006F3915" w:rsidRPr="65B7D468">
        <w:rPr>
          <w:color w:val="000000" w:themeColor="text1"/>
        </w:rPr>
        <w:t xml:space="preserve"> </w:t>
      </w:r>
      <w:r w:rsidR="00ED56ED" w:rsidRPr="65B7D468">
        <w:rPr>
          <w:color w:val="000000" w:themeColor="text1"/>
        </w:rPr>
        <w:t xml:space="preserve"> </w:t>
      </w:r>
    </w:p>
    <w:p w14:paraId="5153123A" w14:textId="77777777" w:rsidR="00136A46"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43F1D613" w14:textId="0C68387D" w:rsidR="007B537F" w:rsidRDefault="5B4D6803" w:rsidP="65B7D468">
      <w:pPr>
        <w:spacing w:after="0"/>
        <w:rPr>
          <w:b/>
          <w:bCs/>
          <w:color w:val="000000" w:themeColor="text1"/>
        </w:rPr>
      </w:pPr>
      <w:r w:rsidRPr="65B7D468">
        <w:rPr>
          <w:b/>
          <w:bCs/>
          <w:color w:val="000000" w:themeColor="text1"/>
        </w:rPr>
        <w:t>Q</w:t>
      </w:r>
      <w:r w:rsidR="70234858" w:rsidRPr="65B7D468">
        <w:rPr>
          <w:b/>
          <w:bCs/>
          <w:color w:val="000000" w:themeColor="text1"/>
        </w:rPr>
        <w:t>2.1</w:t>
      </w:r>
      <w:r w:rsidR="00B846AB" w:rsidRPr="65B7D468">
        <w:rPr>
          <w:b/>
          <w:bCs/>
          <w:color w:val="000000" w:themeColor="text1"/>
        </w:rPr>
        <w:t>2</w:t>
      </w:r>
      <w:r w:rsidR="70234858" w:rsidRPr="65B7D468">
        <w:rPr>
          <w:b/>
          <w:bCs/>
          <w:color w:val="000000" w:themeColor="text1"/>
        </w:rPr>
        <w:t xml:space="preserve"> </w:t>
      </w:r>
      <w:r w:rsidRPr="65B7D468">
        <w:rPr>
          <w:b/>
          <w:bCs/>
          <w:color w:val="000000" w:themeColor="text1"/>
        </w:rPr>
        <w:t xml:space="preserve">Do you agree that there should be </w:t>
      </w:r>
      <w:r w:rsidR="743B7E75" w:rsidRPr="65B7D468">
        <w:rPr>
          <w:b/>
          <w:bCs/>
          <w:color w:val="000000" w:themeColor="text1"/>
        </w:rPr>
        <w:t xml:space="preserve">an annual review as a minimum, and build on existing quarterly review </w:t>
      </w:r>
      <w:r w:rsidR="19D1416B" w:rsidRPr="65B7D468">
        <w:rPr>
          <w:b/>
          <w:bCs/>
          <w:color w:val="000000" w:themeColor="text1"/>
        </w:rPr>
        <w:t>meetings</w:t>
      </w:r>
      <w:r w:rsidR="743B7E75" w:rsidRPr="65B7D468">
        <w:rPr>
          <w:b/>
          <w:bCs/>
          <w:color w:val="000000" w:themeColor="text1"/>
        </w:rPr>
        <w:t xml:space="preserve"> </w:t>
      </w:r>
    </w:p>
    <w:p w14:paraId="3F6FD76A" w14:textId="781F0534" w:rsidR="00136A46" w:rsidRDefault="0B26D038" w:rsidP="00701C91">
      <w:pPr>
        <w:pBdr>
          <w:top w:val="single" w:sz="4" w:space="1" w:color="000000"/>
          <w:left w:val="single" w:sz="4" w:space="4" w:color="000000"/>
          <w:bottom w:val="single" w:sz="4" w:space="1" w:color="000000"/>
          <w:right w:val="single" w:sz="4" w:space="4" w:color="000000"/>
        </w:pBdr>
        <w:rPr>
          <w:color w:val="000000" w:themeColor="text1"/>
        </w:rPr>
      </w:pPr>
      <w:r w:rsidRPr="1854DCCB">
        <w:rPr>
          <w:color w:val="000000" w:themeColor="text1"/>
        </w:rPr>
        <w:t>While we see the merit in regular review</w:t>
      </w:r>
      <w:r w:rsidR="00217CF4">
        <w:rPr>
          <w:color w:val="000000" w:themeColor="text1"/>
        </w:rPr>
        <w:t>s</w:t>
      </w:r>
      <w:r w:rsidRPr="1854DCCB">
        <w:rPr>
          <w:color w:val="000000" w:themeColor="text1"/>
        </w:rPr>
        <w:t xml:space="preserve">, we wonder whether </w:t>
      </w:r>
      <w:r w:rsidR="0068350A">
        <w:rPr>
          <w:color w:val="000000" w:themeColor="text1"/>
        </w:rPr>
        <w:t xml:space="preserve">an </w:t>
      </w:r>
      <w:r w:rsidRPr="1854DCCB">
        <w:rPr>
          <w:color w:val="000000" w:themeColor="text1"/>
        </w:rPr>
        <w:t>annual review is too frequent and a 3</w:t>
      </w:r>
      <w:r w:rsidR="0068350A">
        <w:rPr>
          <w:color w:val="000000" w:themeColor="text1"/>
        </w:rPr>
        <w:t>-</w:t>
      </w:r>
      <w:r w:rsidRPr="1854DCCB">
        <w:rPr>
          <w:color w:val="000000" w:themeColor="text1"/>
        </w:rPr>
        <w:t>year period for routine review would be more appropriat</w:t>
      </w:r>
      <w:r w:rsidR="37CF343B" w:rsidRPr="1854DCCB">
        <w:rPr>
          <w:color w:val="000000" w:themeColor="text1"/>
        </w:rPr>
        <w:t>e (depending on the nature of the review).</w:t>
      </w:r>
      <w:r w:rsidRPr="1854DCCB">
        <w:rPr>
          <w:color w:val="000000" w:themeColor="text1"/>
        </w:rPr>
        <w:t xml:space="preserve"> </w:t>
      </w:r>
      <w:proofErr w:type="gramStart"/>
      <w:r w:rsidRPr="1854DCCB">
        <w:rPr>
          <w:color w:val="000000" w:themeColor="text1"/>
        </w:rPr>
        <w:t>In particular, we</w:t>
      </w:r>
      <w:proofErr w:type="gramEnd"/>
      <w:r w:rsidRPr="1854DCCB">
        <w:rPr>
          <w:color w:val="000000" w:themeColor="text1"/>
        </w:rPr>
        <w:t xml:space="preserve"> feel that changes </w:t>
      </w:r>
      <w:r w:rsidR="56D64D54" w:rsidRPr="1854DCCB">
        <w:rPr>
          <w:color w:val="000000" w:themeColor="text1"/>
        </w:rPr>
        <w:t xml:space="preserve">in the law </w:t>
      </w:r>
      <w:r w:rsidRPr="1854DCCB">
        <w:rPr>
          <w:color w:val="000000" w:themeColor="text1"/>
        </w:rPr>
        <w:t>need time to s</w:t>
      </w:r>
      <w:r w:rsidR="4F09F988" w:rsidRPr="1854DCCB">
        <w:rPr>
          <w:color w:val="000000" w:themeColor="text1"/>
        </w:rPr>
        <w:t xml:space="preserve">ettle down </w:t>
      </w:r>
      <w:proofErr w:type="gramStart"/>
      <w:r w:rsidR="4F09F988" w:rsidRPr="1854DCCB">
        <w:rPr>
          <w:color w:val="000000" w:themeColor="text1"/>
        </w:rPr>
        <w:t>in order to</w:t>
      </w:r>
      <w:proofErr w:type="gramEnd"/>
      <w:r w:rsidR="4F09F988" w:rsidRPr="1854DCCB">
        <w:rPr>
          <w:color w:val="000000" w:themeColor="text1"/>
        </w:rPr>
        <w:t xml:space="preserve"> be properly evaluated and</w:t>
      </w:r>
      <w:r w:rsidR="1A3E63B3" w:rsidRPr="1854DCCB">
        <w:rPr>
          <w:color w:val="000000" w:themeColor="text1"/>
        </w:rPr>
        <w:t xml:space="preserve"> that it is important to avoid </w:t>
      </w:r>
      <w:r w:rsidR="3A674E6A" w:rsidRPr="1854DCCB">
        <w:rPr>
          <w:color w:val="000000" w:themeColor="text1"/>
        </w:rPr>
        <w:t xml:space="preserve">reactive changes which are resource-intensive </w:t>
      </w:r>
      <w:r w:rsidR="38BCB34F" w:rsidRPr="1854DCCB">
        <w:rPr>
          <w:color w:val="000000" w:themeColor="text1"/>
        </w:rPr>
        <w:t xml:space="preserve">and </w:t>
      </w:r>
      <w:r w:rsidR="00701C91">
        <w:rPr>
          <w:color w:val="000000" w:themeColor="text1"/>
        </w:rPr>
        <w:t>where there is not</w:t>
      </w:r>
      <w:r w:rsidR="00701C91" w:rsidRPr="1854DCCB">
        <w:rPr>
          <w:color w:val="000000" w:themeColor="text1"/>
        </w:rPr>
        <w:t xml:space="preserve"> </w:t>
      </w:r>
      <w:r w:rsidR="3A674E6A" w:rsidRPr="1854DCCB">
        <w:rPr>
          <w:color w:val="000000" w:themeColor="text1"/>
        </w:rPr>
        <w:t>full consideration of the wider implications.</w:t>
      </w:r>
      <w:r w:rsidR="4F09F988" w:rsidRPr="1854DCCB">
        <w:rPr>
          <w:color w:val="000000" w:themeColor="text1"/>
        </w:rPr>
        <w:t xml:space="preserve"> </w:t>
      </w:r>
    </w:p>
    <w:p w14:paraId="63B364EC" w14:textId="77777777" w:rsidR="00B31DB7" w:rsidRPr="00701C91" w:rsidRDefault="00B31DB7" w:rsidP="00701C91">
      <w:pPr>
        <w:pBdr>
          <w:top w:val="single" w:sz="4" w:space="1" w:color="000000"/>
          <w:left w:val="single" w:sz="4" w:space="4" w:color="000000"/>
          <w:bottom w:val="single" w:sz="4" w:space="1" w:color="000000"/>
          <w:right w:val="single" w:sz="4" w:space="4" w:color="000000"/>
        </w:pBdr>
        <w:rPr>
          <w:color w:val="000000" w:themeColor="text1"/>
        </w:rPr>
      </w:pPr>
    </w:p>
    <w:p w14:paraId="5F29B608" w14:textId="496BB79E" w:rsidR="052703C2" w:rsidRDefault="0053086C" w:rsidP="65B7D468">
      <w:pPr>
        <w:spacing w:after="0"/>
        <w:rPr>
          <w:b/>
          <w:bCs/>
          <w:color w:val="000000" w:themeColor="text1"/>
        </w:rPr>
      </w:pPr>
      <w:r w:rsidRPr="65B7D468">
        <w:rPr>
          <w:b/>
          <w:bCs/>
          <w:color w:val="000000" w:themeColor="text1"/>
        </w:rPr>
        <w:t>Q3.</w:t>
      </w:r>
      <w:r w:rsidR="00EE46A6" w:rsidRPr="65B7D468">
        <w:rPr>
          <w:b/>
          <w:bCs/>
          <w:color w:val="000000" w:themeColor="text1"/>
        </w:rPr>
        <w:t>1</w:t>
      </w:r>
      <w:r w:rsidRPr="65B7D468">
        <w:rPr>
          <w:b/>
          <w:bCs/>
          <w:color w:val="000000" w:themeColor="text1"/>
        </w:rPr>
        <w:t xml:space="preserve"> Are there any further amendments to </w:t>
      </w:r>
      <w:r w:rsidR="2A9CDD8E" w:rsidRPr="65B7D468">
        <w:rPr>
          <w:b/>
          <w:bCs/>
          <w:color w:val="000000" w:themeColor="text1"/>
        </w:rPr>
        <w:t xml:space="preserve">either </w:t>
      </w:r>
      <w:r w:rsidRPr="65B7D468">
        <w:rPr>
          <w:b/>
          <w:bCs/>
          <w:color w:val="000000" w:themeColor="text1"/>
        </w:rPr>
        <w:t xml:space="preserve">insolvency </w:t>
      </w:r>
      <w:r w:rsidR="00D901B3" w:rsidRPr="65B7D468">
        <w:rPr>
          <w:b/>
          <w:bCs/>
          <w:color w:val="000000" w:themeColor="text1"/>
        </w:rPr>
        <w:t>rules</w:t>
      </w:r>
      <w:r w:rsidRPr="65B7D468">
        <w:rPr>
          <w:b/>
          <w:bCs/>
          <w:color w:val="000000" w:themeColor="text1"/>
        </w:rPr>
        <w:t xml:space="preserve"> or procedures that </w:t>
      </w:r>
      <w:r w:rsidR="00D901B3" w:rsidRPr="65B7D468">
        <w:rPr>
          <w:b/>
          <w:bCs/>
          <w:color w:val="000000" w:themeColor="text1"/>
        </w:rPr>
        <w:t>you think should be included</w:t>
      </w:r>
      <w:r w:rsidR="1CA8D421" w:rsidRPr="65B7D468">
        <w:rPr>
          <w:b/>
          <w:bCs/>
          <w:color w:val="000000" w:themeColor="text1"/>
        </w:rPr>
        <w:t xml:space="preserve"> to enable access for people with deficit budgets?</w:t>
      </w:r>
    </w:p>
    <w:p w14:paraId="795F4CEE" w14:textId="7CE1DB95" w:rsidR="00701C91" w:rsidRDefault="2192FEAF" w:rsidP="00701C91">
      <w:pPr>
        <w:pBdr>
          <w:top w:val="single" w:sz="4" w:space="1" w:color="000000"/>
          <w:left w:val="single" w:sz="4" w:space="4" w:color="000000"/>
          <w:bottom w:val="single" w:sz="4" w:space="1" w:color="000000"/>
          <w:right w:val="single" w:sz="4" w:space="4" w:color="000000"/>
        </w:pBdr>
        <w:rPr>
          <w:color w:val="000000" w:themeColor="text1"/>
        </w:rPr>
      </w:pPr>
      <w:r w:rsidRPr="1854DCCB">
        <w:rPr>
          <w:color w:val="000000" w:themeColor="text1"/>
        </w:rPr>
        <w:t xml:space="preserve">We have no </w:t>
      </w:r>
      <w:r w:rsidR="18366761" w:rsidRPr="1854DCCB">
        <w:rPr>
          <w:color w:val="000000" w:themeColor="text1"/>
        </w:rPr>
        <w:t>further amendments to propose</w:t>
      </w:r>
      <w:r w:rsidR="1FFC02E9" w:rsidRPr="1854DCCB">
        <w:rPr>
          <w:color w:val="000000" w:themeColor="text1"/>
        </w:rPr>
        <w:t xml:space="preserve"> </w:t>
      </w:r>
      <w:r w:rsidR="52BA6892" w:rsidRPr="1854DCCB">
        <w:rPr>
          <w:color w:val="000000" w:themeColor="text1"/>
        </w:rPr>
        <w:t>here.</w:t>
      </w:r>
      <w:r w:rsidR="1FFC02E9" w:rsidRPr="1854DCCB">
        <w:rPr>
          <w:color w:val="000000" w:themeColor="text1"/>
        </w:rPr>
        <w:t xml:space="preserve"> </w:t>
      </w:r>
      <w:r w:rsidR="2EF9FA30" w:rsidRPr="1854DCCB">
        <w:rPr>
          <w:color w:val="000000" w:themeColor="text1"/>
        </w:rPr>
        <w:t xml:space="preserve">We do, however, think that it must be acknowledged that </w:t>
      </w:r>
      <w:r w:rsidR="48F34141" w:rsidRPr="1854DCCB">
        <w:rPr>
          <w:color w:val="000000" w:themeColor="text1"/>
        </w:rPr>
        <w:t>the real solution to this issue lies elsewhere</w:t>
      </w:r>
      <w:r w:rsidR="0A8A51E1" w:rsidRPr="1854DCCB">
        <w:rPr>
          <w:color w:val="000000" w:themeColor="text1"/>
        </w:rPr>
        <w:t xml:space="preserve">. We consider that </w:t>
      </w:r>
      <w:r w:rsidR="2EF9FA30" w:rsidRPr="1854DCCB">
        <w:rPr>
          <w:color w:val="000000" w:themeColor="text1"/>
        </w:rPr>
        <w:t xml:space="preserve">there are limits to what changes can or should be made to bankruptcy law to address </w:t>
      </w:r>
      <w:r w:rsidR="2EF9FA30" w:rsidRPr="1854DCCB">
        <w:rPr>
          <w:color w:val="000000" w:themeColor="text1"/>
        </w:rPr>
        <w:lastRenderedPageBreak/>
        <w:t>this issue</w:t>
      </w:r>
      <w:r w:rsidR="008E8BEE" w:rsidRPr="1854DCCB">
        <w:rPr>
          <w:color w:val="000000" w:themeColor="text1"/>
        </w:rPr>
        <w:t xml:space="preserve"> to avoid unbalancing the law, which must be able to deal appropriately with debtors in </w:t>
      </w:r>
      <w:r w:rsidR="67AA4924" w:rsidRPr="1854DCCB">
        <w:rPr>
          <w:color w:val="000000" w:themeColor="text1"/>
        </w:rPr>
        <w:t>a wide variety of circumstances.</w:t>
      </w:r>
    </w:p>
    <w:p w14:paraId="347162A3" w14:textId="77777777" w:rsidR="00136A46" w:rsidRPr="00701C91" w:rsidRDefault="00136A46" w:rsidP="00701C91">
      <w:pPr>
        <w:pBdr>
          <w:top w:val="single" w:sz="4" w:space="1" w:color="000000"/>
          <w:left w:val="single" w:sz="4" w:space="4" w:color="000000"/>
          <w:bottom w:val="single" w:sz="4" w:space="1" w:color="000000"/>
          <w:right w:val="single" w:sz="4" w:space="4" w:color="000000"/>
        </w:pBdr>
        <w:rPr>
          <w:color w:val="000000" w:themeColor="text1"/>
        </w:rPr>
      </w:pPr>
    </w:p>
    <w:p w14:paraId="57B9F1F0" w14:textId="7FF86111" w:rsidR="007C46FC" w:rsidRDefault="007C46FC" w:rsidP="65B7D468">
      <w:pPr>
        <w:spacing w:after="0"/>
        <w:rPr>
          <w:b/>
          <w:bCs/>
          <w:color w:val="000000" w:themeColor="text1"/>
        </w:rPr>
      </w:pPr>
      <w:r w:rsidRPr="65B7D468">
        <w:rPr>
          <w:b/>
          <w:bCs/>
          <w:color w:val="000000" w:themeColor="text1"/>
        </w:rPr>
        <w:t>Q3.</w:t>
      </w:r>
      <w:r w:rsidR="00EE46A6" w:rsidRPr="65B7D468">
        <w:rPr>
          <w:b/>
          <w:bCs/>
          <w:color w:val="000000" w:themeColor="text1"/>
        </w:rPr>
        <w:t>2</w:t>
      </w:r>
      <w:r w:rsidRPr="65B7D468">
        <w:rPr>
          <w:b/>
          <w:bCs/>
          <w:color w:val="000000" w:themeColor="text1"/>
        </w:rPr>
        <w:t xml:space="preserve"> </w:t>
      </w:r>
      <w:r w:rsidR="00937AA7" w:rsidRPr="65B7D468">
        <w:rPr>
          <w:b/>
          <w:bCs/>
          <w:color w:val="000000" w:themeColor="text1"/>
        </w:rPr>
        <w:t>P</w:t>
      </w:r>
      <w:r w:rsidR="0096195E" w:rsidRPr="65B7D468">
        <w:rPr>
          <w:b/>
          <w:bCs/>
          <w:color w:val="000000" w:themeColor="text1"/>
        </w:rPr>
        <w:t xml:space="preserve">lease can you provide examples of where money advisers and welfare rights advisers work </w:t>
      </w:r>
      <w:r w:rsidR="00937AA7" w:rsidRPr="65B7D468">
        <w:rPr>
          <w:b/>
          <w:bCs/>
          <w:color w:val="000000" w:themeColor="text1"/>
        </w:rPr>
        <w:t xml:space="preserve">closely </w:t>
      </w:r>
      <w:r w:rsidR="0096195E" w:rsidRPr="65B7D468">
        <w:rPr>
          <w:b/>
          <w:bCs/>
          <w:color w:val="000000" w:themeColor="text1"/>
        </w:rPr>
        <w:t>to</w:t>
      </w:r>
      <w:r w:rsidR="00937AA7" w:rsidRPr="65B7D468">
        <w:rPr>
          <w:b/>
          <w:bCs/>
          <w:color w:val="000000" w:themeColor="text1"/>
        </w:rPr>
        <w:t xml:space="preserve">gether </w:t>
      </w:r>
      <w:r w:rsidR="000A2CFC" w:rsidRPr="65B7D468">
        <w:rPr>
          <w:b/>
          <w:bCs/>
          <w:color w:val="000000" w:themeColor="text1"/>
        </w:rPr>
        <w:t xml:space="preserve">to find solutions for individual </w:t>
      </w:r>
      <w:r w:rsidR="00483F88" w:rsidRPr="65B7D468">
        <w:rPr>
          <w:b/>
          <w:bCs/>
          <w:color w:val="000000" w:themeColor="text1"/>
        </w:rPr>
        <w:t>clients</w:t>
      </w:r>
      <w:r w:rsidR="000A2CFC" w:rsidRPr="65B7D468">
        <w:rPr>
          <w:b/>
          <w:bCs/>
          <w:color w:val="000000" w:themeColor="text1"/>
        </w:rPr>
        <w:t xml:space="preserve"> with deficit budgets and the general lessons that can be learnt from the collaboration</w:t>
      </w:r>
    </w:p>
    <w:p w14:paraId="7F8AE1AE" w14:textId="34C417DA" w:rsidR="00136A46" w:rsidRPr="00FA6874" w:rsidRDefault="00DA061E"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As academic lawyers, we have no comment to make here.</w:t>
      </w:r>
    </w:p>
    <w:p w14:paraId="283F1AB1" w14:textId="77777777" w:rsidR="00136A46" w:rsidRPr="00483F88"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57D9AEBD" w14:textId="2319C308" w:rsidR="5AC871F6" w:rsidRDefault="5AC871F6" w:rsidP="65B7D468">
      <w:pPr>
        <w:spacing w:after="0"/>
        <w:rPr>
          <w:b/>
          <w:bCs/>
          <w:color w:val="000000" w:themeColor="text1"/>
        </w:rPr>
      </w:pPr>
      <w:r w:rsidRPr="65B7D468">
        <w:rPr>
          <w:b/>
          <w:bCs/>
          <w:color w:val="000000" w:themeColor="text1"/>
        </w:rPr>
        <w:t>Q3.</w:t>
      </w:r>
      <w:r w:rsidR="00EE46A6" w:rsidRPr="65B7D468">
        <w:rPr>
          <w:b/>
          <w:bCs/>
          <w:color w:val="000000" w:themeColor="text1"/>
        </w:rPr>
        <w:t>3</w:t>
      </w:r>
      <w:r w:rsidRPr="65B7D468">
        <w:rPr>
          <w:b/>
          <w:bCs/>
          <w:color w:val="000000" w:themeColor="text1"/>
        </w:rPr>
        <w:t xml:space="preserve"> Can you provide examples of where </w:t>
      </w:r>
      <w:r w:rsidR="1715CBC0" w:rsidRPr="65B7D468">
        <w:rPr>
          <w:b/>
          <w:bCs/>
          <w:color w:val="000000" w:themeColor="text1"/>
        </w:rPr>
        <w:t xml:space="preserve">full </w:t>
      </w:r>
      <w:r w:rsidRPr="65B7D468">
        <w:rPr>
          <w:b/>
          <w:bCs/>
          <w:color w:val="000000" w:themeColor="text1"/>
        </w:rPr>
        <w:t xml:space="preserve">income </w:t>
      </w:r>
      <w:r w:rsidR="49264B58" w:rsidRPr="65B7D468">
        <w:rPr>
          <w:b/>
          <w:bCs/>
          <w:color w:val="000000" w:themeColor="text1"/>
        </w:rPr>
        <w:t>m</w:t>
      </w:r>
      <w:r w:rsidRPr="65B7D468">
        <w:rPr>
          <w:b/>
          <w:bCs/>
          <w:color w:val="000000" w:themeColor="text1"/>
        </w:rPr>
        <w:t>aximisation has been successfully integrated into debt advice services</w:t>
      </w:r>
      <w:r w:rsidR="29916B4A" w:rsidRPr="65B7D468">
        <w:rPr>
          <w:b/>
          <w:bCs/>
          <w:color w:val="000000" w:themeColor="text1"/>
        </w:rPr>
        <w:t>?</w:t>
      </w:r>
    </w:p>
    <w:p w14:paraId="22D45341" w14:textId="0BD9BDE6" w:rsidR="00136A46" w:rsidRPr="00FA6874" w:rsidRDefault="00DA061E"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As academic lawyers, we have no comment to make here.</w:t>
      </w:r>
    </w:p>
    <w:p w14:paraId="46516B10" w14:textId="77777777" w:rsidR="00136A46"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77BFFCC4" w14:textId="77777777" w:rsidR="005745F9" w:rsidRDefault="005745F9" w:rsidP="65B7D468">
      <w:pPr>
        <w:spacing w:after="0"/>
        <w:rPr>
          <w:b/>
          <w:bCs/>
          <w:color w:val="000000" w:themeColor="text1"/>
        </w:rPr>
      </w:pPr>
    </w:p>
    <w:p w14:paraId="501F8530" w14:textId="4D9211C1" w:rsidR="347EF942" w:rsidRDefault="113BD168" w:rsidP="65B7D468">
      <w:pPr>
        <w:spacing w:after="0"/>
        <w:rPr>
          <w:b/>
          <w:bCs/>
          <w:color w:val="000000" w:themeColor="text1"/>
        </w:rPr>
      </w:pPr>
      <w:r w:rsidRPr="65B7D468">
        <w:rPr>
          <w:b/>
          <w:bCs/>
          <w:color w:val="000000" w:themeColor="text1"/>
        </w:rPr>
        <w:t>Q3.</w:t>
      </w:r>
      <w:r w:rsidR="00EE46A6" w:rsidRPr="65B7D468">
        <w:rPr>
          <w:b/>
          <w:bCs/>
          <w:color w:val="000000" w:themeColor="text1"/>
        </w:rPr>
        <w:t>4</w:t>
      </w:r>
      <w:r w:rsidRPr="65B7D468">
        <w:rPr>
          <w:b/>
          <w:bCs/>
          <w:color w:val="000000" w:themeColor="text1"/>
        </w:rPr>
        <w:t xml:space="preserve"> </w:t>
      </w:r>
      <w:r w:rsidR="43A5FB22" w:rsidRPr="65B7D468">
        <w:rPr>
          <w:b/>
          <w:bCs/>
          <w:color w:val="000000" w:themeColor="text1"/>
        </w:rPr>
        <w:t>What</w:t>
      </w:r>
      <w:r w:rsidR="6BCB12E2" w:rsidRPr="65B7D468">
        <w:rPr>
          <w:b/>
          <w:bCs/>
          <w:color w:val="000000" w:themeColor="text1"/>
        </w:rPr>
        <w:t xml:space="preserve"> change to the system</w:t>
      </w:r>
      <w:r w:rsidR="43A5FB22" w:rsidRPr="65B7D468">
        <w:rPr>
          <w:b/>
          <w:bCs/>
          <w:color w:val="000000" w:themeColor="text1"/>
        </w:rPr>
        <w:t xml:space="preserve">, if any, is needed to deal with this situation? </w:t>
      </w:r>
    </w:p>
    <w:p w14:paraId="31A9B2DB" w14:textId="4026FE0C" w:rsidR="00136A46" w:rsidRPr="00FA6874" w:rsidRDefault="00713CB3"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See our proposed changes above. We have nothing further to add here.</w:t>
      </w:r>
    </w:p>
    <w:p w14:paraId="0F167BC6" w14:textId="77777777" w:rsidR="00136A46"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3096AB9A" w14:textId="69C401DE" w:rsidR="009E4C44" w:rsidRDefault="003C641E" w:rsidP="65B7D468">
      <w:pPr>
        <w:spacing w:after="0"/>
        <w:rPr>
          <w:b/>
          <w:bCs/>
          <w:color w:val="000000" w:themeColor="text1"/>
        </w:rPr>
      </w:pPr>
      <w:r w:rsidRPr="65B7D468">
        <w:rPr>
          <w:b/>
          <w:bCs/>
          <w:color w:val="000000" w:themeColor="text1"/>
        </w:rPr>
        <w:t>Q3.</w:t>
      </w:r>
      <w:r w:rsidR="00EE46A6" w:rsidRPr="65B7D468">
        <w:rPr>
          <w:b/>
          <w:bCs/>
          <w:color w:val="000000" w:themeColor="text1"/>
        </w:rPr>
        <w:t>5</w:t>
      </w:r>
      <w:r w:rsidRPr="65B7D468">
        <w:rPr>
          <w:b/>
          <w:bCs/>
          <w:color w:val="000000" w:themeColor="text1"/>
        </w:rPr>
        <w:t xml:space="preserve"> </w:t>
      </w:r>
      <w:r w:rsidR="00B404A2" w:rsidRPr="65B7D468">
        <w:rPr>
          <w:b/>
          <w:bCs/>
          <w:color w:val="000000" w:themeColor="text1"/>
        </w:rPr>
        <w:t>Do you agree that t</w:t>
      </w:r>
      <w:r w:rsidR="00FD1FA3" w:rsidRPr="65B7D468">
        <w:rPr>
          <w:b/>
          <w:bCs/>
          <w:color w:val="000000" w:themeColor="text1"/>
        </w:rPr>
        <w:t xml:space="preserve">he </w:t>
      </w:r>
      <w:proofErr w:type="spellStart"/>
      <w:r w:rsidR="00FD1FA3" w:rsidRPr="65B7D468">
        <w:rPr>
          <w:b/>
          <w:bCs/>
          <w:color w:val="000000" w:themeColor="text1"/>
        </w:rPr>
        <w:t>AiB</w:t>
      </w:r>
      <w:proofErr w:type="spellEnd"/>
      <w:r w:rsidR="00FD1FA3" w:rsidRPr="65B7D468">
        <w:rPr>
          <w:b/>
          <w:bCs/>
          <w:color w:val="000000" w:themeColor="text1"/>
        </w:rPr>
        <w:t xml:space="preserve"> should </w:t>
      </w:r>
      <w:r w:rsidR="00180132" w:rsidRPr="65B7D468">
        <w:rPr>
          <w:b/>
          <w:bCs/>
          <w:color w:val="000000" w:themeColor="text1"/>
        </w:rPr>
        <w:t>ensure that creditors are aware of their responsibilities in relation to DAS DPPs</w:t>
      </w:r>
      <w:r w:rsidR="002C04C1" w:rsidRPr="65B7D468">
        <w:rPr>
          <w:b/>
          <w:bCs/>
          <w:color w:val="000000" w:themeColor="text1"/>
        </w:rPr>
        <w:t xml:space="preserve">.  </w:t>
      </w:r>
      <w:r w:rsidR="00642EDC" w:rsidRPr="65B7D468">
        <w:rPr>
          <w:b/>
          <w:bCs/>
          <w:color w:val="000000" w:themeColor="text1"/>
        </w:rPr>
        <w:t xml:space="preserve">Would </w:t>
      </w:r>
      <w:r w:rsidR="002C04C1" w:rsidRPr="65B7D468">
        <w:rPr>
          <w:b/>
          <w:bCs/>
          <w:color w:val="000000" w:themeColor="text1"/>
        </w:rPr>
        <w:t xml:space="preserve">an </w:t>
      </w:r>
      <w:proofErr w:type="spellStart"/>
      <w:r w:rsidR="002C04C1" w:rsidRPr="65B7D468">
        <w:rPr>
          <w:b/>
          <w:bCs/>
          <w:color w:val="000000" w:themeColor="text1"/>
        </w:rPr>
        <w:t>AiB</w:t>
      </w:r>
      <w:proofErr w:type="spellEnd"/>
      <w:r w:rsidR="002C04C1" w:rsidRPr="65B7D468">
        <w:rPr>
          <w:b/>
          <w:bCs/>
          <w:color w:val="000000" w:themeColor="text1"/>
        </w:rPr>
        <w:t xml:space="preserve"> notice that money advisers and insolvency practitioners </w:t>
      </w:r>
      <w:r w:rsidR="00920A68" w:rsidRPr="65B7D468">
        <w:rPr>
          <w:b/>
          <w:bCs/>
          <w:color w:val="000000" w:themeColor="text1"/>
        </w:rPr>
        <w:t>can send to creditors when they approach them for details of claims</w:t>
      </w:r>
      <w:r w:rsidR="1F8CEED2" w:rsidRPr="65B7D468">
        <w:rPr>
          <w:b/>
          <w:bCs/>
          <w:color w:val="000000" w:themeColor="text1"/>
        </w:rPr>
        <w:t>,</w:t>
      </w:r>
      <w:r w:rsidR="00642EDC" w:rsidRPr="65B7D468">
        <w:rPr>
          <w:b/>
          <w:bCs/>
          <w:color w:val="000000" w:themeColor="text1"/>
        </w:rPr>
        <w:t xml:space="preserve"> meet this need</w:t>
      </w:r>
      <w:r w:rsidR="7BBCC6B6" w:rsidRPr="65B7D468">
        <w:rPr>
          <w:b/>
          <w:bCs/>
          <w:color w:val="000000" w:themeColor="text1"/>
        </w:rPr>
        <w:t>?</w:t>
      </w:r>
    </w:p>
    <w:p w14:paraId="14648DFE" w14:textId="30E87AB3" w:rsidR="00136A46" w:rsidRDefault="009F03F9" w:rsidP="00B31DB7">
      <w:pPr>
        <w:pBdr>
          <w:top w:val="single" w:sz="4" w:space="1" w:color="000000"/>
          <w:left w:val="single" w:sz="4" w:space="4" w:color="000000"/>
          <w:bottom w:val="single" w:sz="4" w:space="1" w:color="000000"/>
          <w:right w:val="single" w:sz="4" w:space="4" w:color="000000"/>
        </w:pBdr>
        <w:tabs>
          <w:tab w:val="left" w:pos="1194"/>
        </w:tabs>
        <w:rPr>
          <w:color w:val="000000" w:themeColor="text1"/>
        </w:rPr>
      </w:pPr>
      <w:r w:rsidRPr="65B7D468">
        <w:rPr>
          <w:color w:val="000000" w:themeColor="text1"/>
        </w:rPr>
        <w:t xml:space="preserve">We </w:t>
      </w:r>
      <w:r w:rsidR="6312A4CA" w:rsidRPr="1854DCCB">
        <w:rPr>
          <w:color w:val="000000" w:themeColor="text1"/>
        </w:rPr>
        <w:t>do not have a strong view on this.</w:t>
      </w:r>
    </w:p>
    <w:p w14:paraId="67E21D0A" w14:textId="77777777" w:rsidR="00B31DB7" w:rsidRDefault="00B31DB7" w:rsidP="00B31DB7">
      <w:pPr>
        <w:pBdr>
          <w:top w:val="single" w:sz="4" w:space="1" w:color="000000"/>
          <w:left w:val="single" w:sz="4" w:space="4" w:color="000000"/>
          <w:bottom w:val="single" w:sz="4" w:space="1" w:color="000000"/>
          <w:right w:val="single" w:sz="4" w:space="4" w:color="000000"/>
        </w:pBdr>
        <w:tabs>
          <w:tab w:val="left" w:pos="1194"/>
        </w:tabs>
        <w:rPr>
          <w:b/>
          <w:bCs/>
          <w:color w:val="000000" w:themeColor="text1"/>
        </w:rPr>
      </w:pPr>
    </w:p>
    <w:p w14:paraId="1BE65B90" w14:textId="0401DBC9" w:rsidR="347EF942" w:rsidRDefault="00FD1FA3" w:rsidP="00713B3D">
      <w:pPr>
        <w:spacing w:after="160" w:line="278" w:lineRule="auto"/>
        <w:rPr>
          <w:b/>
          <w:bCs/>
          <w:color w:val="000000" w:themeColor="text1"/>
        </w:rPr>
      </w:pPr>
      <w:r w:rsidRPr="65B7D468">
        <w:rPr>
          <w:b/>
          <w:bCs/>
          <w:color w:val="000000" w:themeColor="text1"/>
        </w:rPr>
        <w:t>Q3.</w:t>
      </w:r>
      <w:r w:rsidR="00EE46A6" w:rsidRPr="65B7D468">
        <w:rPr>
          <w:b/>
          <w:bCs/>
          <w:color w:val="000000" w:themeColor="text1"/>
        </w:rPr>
        <w:t>6</w:t>
      </w:r>
      <w:r w:rsidRPr="65B7D468">
        <w:rPr>
          <w:b/>
          <w:bCs/>
          <w:color w:val="000000" w:themeColor="text1"/>
        </w:rPr>
        <w:t xml:space="preserve"> </w:t>
      </w:r>
      <w:r w:rsidR="003C641E" w:rsidRPr="65B7D468">
        <w:rPr>
          <w:b/>
          <w:bCs/>
          <w:color w:val="000000" w:themeColor="text1"/>
        </w:rPr>
        <w:t xml:space="preserve">Do you agree that the </w:t>
      </w:r>
      <w:proofErr w:type="spellStart"/>
      <w:r w:rsidR="003C641E" w:rsidRPr="65B7D468">
        <w:rPr>
          <w:b/>
          <w:bCs/>
          <w:color w:val="000000" w:themeColor="text1"/>
        </w:rPr>
        <w:t>AiB</w:t>
      </w:r>
      <w:proofErr w:type="spellEnd"/>
      <w:r w:rsidR="003C641E" w:rsidRPr="65B7D468">
        <w:rPr>
          <w:b/>
          <w:bCs/>
          <w:color w:val="000000" w:themeColor="text1"/>
        </w:rPr>
        <w:t xml:space="preserve"> should</w:t>
      </w:r>
      <w:r w:rsidR="00174406" w:rsidRPr="65B7D468">
        <w:rPr>
          <w:color w:val="000000" w:themeColor="text1"/>
        </w:rPr>
        <w:t xml:space="preserve"> </w:t>
      </w:r>
      <w:r w:rsidR="00174406" w:rsidRPr="65B7D468">
        <w:rPr>
          <w:b/>
          <w:bCs/>
          <w:color w:val="000000" w:themeColor="text1"/>
        </w:rPr>
        <w:t xml:space="preserve">be more proactive in </w:t>
      </w:r>
      <w:r w:rsidR="007A0A96" w:rsidRPr="65B7D468">
        <w:rPr>
          <w:b/>
          <w:bCs/>
          <w:color w:val="000000" w:themeColor="text1"/>
        </w:rPr>
        <w:t>collecting information f</w:t>
      </w:r>
      <w:r w:rsidR="006B682B" w:rsidRPr="65B7D468">
        <w:rPr>
          <w:b/>
          <w:bCs/>
          <w:color w:val="000000" w:themeColor="text1"/>
        </w:rPr>
        <w:t>ro</w:t>
      </w:r>
      <w:r w:rsidR="007A0A96" w:rsidRPr="65B7D468">
        <w:rPr>
          <w:b/>
          <w:bCs/>
          <w:color w:val="000000" w:themeColor="text1"/>
        </w:rPr>
        <w:t xml:space="preserve">m advisers </w:t>
      </w:r>
      <w:r w:rsidR="00E93856" w:rsidRPr="65B7D468">
        <w:rPr>
          <w:b/>
          <w:bCs/>
          <w:color w:val="000000" w:themeColor="text1"/>
        </w:rPr>
        <w:t xml:space="preserve">and insolvency practitioners </w:t>
      </w:r>
      <w:r w:rsidR="007A0A96" w:rsidRPr="65B7D468">
        <w:rPr>
          <w:b/>
          <w:bCs/>
          <w:color w:val="000000" w:themeColor="text1"/>
        </w:rPr>
        <w:t xml:space="preserve">about </w:t>
      </w:r>
      <w:r w:rsidR="010ECE13" w:rsidRPr="65B7D468">
        <w:rPr>
          <w:b/>
          <w:bCs/>
          <w:color w:val="000000" w:themeColor="text1"/>
        </w:rPr>
        <w:t>creditors</w:t>
      </w:r>
      <w:r w:rsidR="007A0A96" w:rsidRPr="65B7D468">
        <w:rPr>
          <w:b/>
          <w:bCs/>
          <w:color w:val="000000" w:themeColor="text1"/>
        </w:rPr>
        <w:t xml:space="preserve"> that </w:t>
      </w:r>
      <w:r w:rsidR="00FE65C5" w:rsidRPr="65B7D468">
        <w:rPr>
          <w:b/>
          <w:bCs/>
          <w:color w:val="000000" w:themeColor="text1"/>
        </w:rPr>
        <w:t xml:space="preserve">repeatedly fail to fulfil </w:t>
      </w:r>
      <w:r w:rsidR="006B682B" w:rsidRPr="65B7D468">
        <w:rPr>
          <w:b/>
          <w:bCs/>
          <w:color w:val="000000" w:themeColor="text1"/>
        </w:rPr>
        <w:t>t</w:t>
      </w:r>
      <w:r w:rsidR="00FE65C5" w:rsidRPr="65B7D468">
        <w:rPr>
          <w:b/>
          <w:bCs/>
          <w:color w:val="000000" w:themeColor="text1"/>
        </w:rPr>
        <w:t xml:space="preserve">heir responsibilities and </w:t>
      </w:r>
      <w:r w:rsidR="00174406" w:rsidRPr="65B7D468">
        <w:rPr>
          <w:b/>
          <w:bCs/>
          <w:color w:val="000000" w:themeColor="text1"/>
        </w:rPr>
        <w:t xml:space="preserve">reporting </w:t>
      </w:r>
      <w:r w:rsidR="006B682B" w:rsidRPr="65B7D468">
        <w:rPr>
          <w:b/>
          <w:bCs/>
          <w:color w:val="000000" w:themeColor="text1"/>
        </w:rPr>
        <w:t xml:space="preserve">these </w:t>
      </w:r>
      <w:r w:rsidR="23BEA51C" w:rsidRPr="65B7D468">
        <w:rPr>
          <w:b/>
          <w:bCs/>
          <w:color w:val="000000" w:themeColor="text1"/>
        </w:rPr>
        <w:t>creditors</w:t>
      </w:r>
      <w:r w:rsidR="00174406" w:rsidRPr="65B7D468">
        <w:rPr>
          <w:b/>
          <w:bCs/>
          <w:color w:val="000000" w:themeColor="text1"/>
        </w:rPr>
        <w:t xml:space="preserve"> to</w:t>
      </w:r>
      <w:r w:rsidR="003C641E" w:rsidRPr="65B7D468">
        <w:rPr>
          <w:b/>
          <w:bCs/>
          <w:color w:val="000000" w:themeColor="text1"/>
        </w:rPr>
        <w:t xml:space="preserve"> </w:t>
      </w:r>
      <w:r w:rsidR="0076599D" w:rsidRPr="65B7D468">
        <w:rPr>
          <w:b/>
          <w:bCs/>
          <w:color w:val="000000" w:themeColor="text1"/>
        </w:rPr>
        <w:t>regulators as proposed above?</w:t>
      </w:r>
    </w:p>
    <w:p w14:paraId="19BD572F" w14:textId="6392F892" w:rsidR="00136A46" w:rsidRPr="00FA6874" w:rsidRDefault="00124B3E"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 xml:space="preserve">This seems reasonable. However, the creditors should only be reported to regulators where there is evidence that they have repeatedly failed to fulfil their responsibilities </w:t>
      </w:r>
      <w:r w:rsidRPr="65B7D468">
        <w:rPr>
          <w:color w:val="000000" w:themeColor="text1"/>
        </w:rPr>
        <w:lastRenderedPageBreak/>
        <w:t xml:space="preserve">and they can be expected to be aware of them, where e.g. they have been directly informed of their responsibilities. </w:t>
      </w:r>
    </w:p>
    <w:p w14:paraId="1068949F" w14:textId="77777777" w:rsidR="00136A46"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5676E0B4" w14:textId="05E8F0C5" w:rsidR="0000515C" w:rsidRDefault="0EC6F149" w:rsidP="65B7D468">
      <w:pPr>
        <w:spacing w:after="0"/>
        <w:rPr>
          <w:b/>
          <w:bCs/>
          <w:color w:val="000000" w:themeColor="text1"/>
        </w:rPr>
      </w:pPr>
      <w:bookmarkStart w:id="3" w:name="_Hlk188022656"/>
      <w:r w:rsidRPr="65B7D468">
        <w:rPr>
          <w:b/>
          <w:bCs/>
          <w:color w:val="000000" w:themeColor="text1"/>
        </w:rPr>
        <w:t>Q3.</w:t>
      </w:r>
      <w:r w:rsidR="00EE46A6" w:rsidRPr="65B7D468">
        <w:rPr>
          <w:b/>
          <w:bCs/>
          <w:color w:val="000000" w:themeColor="text1"/>
        </w:rPr>
        <w:t>7</w:t>
      </w:r>
      <w:r w:rsidRPr="65B7D468">
        <w:rPr>
          <w:b/>
          <w:bCs/>
          <w:color w:val="000000" w:themeColor="text1"/>
        </w:rPr>
        <w:t xml:space="preserve"> In the light of the experience of previous marketing campaigns, is there compelling evidence for the Scottish Government funding another?</w:t>
      </w:r>
    </w:p>
    <w:p w14:paraId="25CB46FF" w14:textId="45118861" w:rsidR="00136A46" w:rsidRPr="00FA6874" w:rsidRDefault="00B16619"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We acknowledge the points made regarding this in the consultation paper and there may be value in the funding of another campaign. However, at a time of significant fiscal challenges and constraints, other matters may be prioritised.</w:t>
      </w:r>
    </w:p>
    <w:p w14:paraId="791EBD54" w14:textId="77777777" w:rsidR="00136A46"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6871C09F" w14:textId="40317E0D" w:rsidR="47969936" w:rsidRDefault="47969936" w:rsidP="65B7D468">
      <w:pPr>
        <w:spacing w:after="0"/>
        <w:rPr>
          <w:b/>
          <w:bCs/>
          <w:color w:val="000000" w:themeColor="text1"/>
        </w:rPr>
      </w:pPr>
      <w:r w:rsidRPr="65B7D468">
        <w:rPr>
          <w:b/>
          <w:bCs/>
          <w:color w:val="000000" w:themeColor="text1"/>
        </w:rPr>
        <w:t>Q3.</w:t>
      </w:r>
      <w:r w:rsidR="00EE46A6" w:rsidRPr="65B7D468">
        <w:rPr>
          <w:b/>
          <w:bCs/>
          <w:color w:val="000000" w:themeColor="text1"/>
        </w:rPr>
        <w:t>8</w:t>
      </w:r>
      <w:r w:rsidRPr="65B7D468">
        <w:rPr>
          <w:b/>
          <w:bCs/>
          <w:color w:val="000000" w:themeColor="text1"/>
        </w:rPr>
        <w:t xml:space="preserve"> What are your views on these recommendations</w:t>
      </w:r>
      <w:r w:rsidR="0393BC79" w:rsidRPr="65B7D468">
        <w:rPr>
          <w:b/>
          <w:bCs/>
          <w:color w:val="000000" w:themeColor="text1"/>
        </w:rPr>
        <w:t xml:space="preserve"> to change the language used</w:t>
      </w:r>
      <w:r w:rsidRPr="65B7D468">
        <w:rPr>
          <w:b/>
          <w:bCs/>
          <w:color w:val="000000" w:themeColor="text1"/>
        </w:rPr>
        <w:t>?</w:t>
      </w:r>
    </w:p>
    <w:p w14:paraId="56C8353D" w14:textId="5F98AB56" w:rsidR="00633E7D" w:rsidRDefault="00B16619"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 xml:space="preserve">We understand the motivation here and would not object to the </w:t>
      </w:r>
      <w:proofErr w:type="spellStart"/>
      <w:r w:rsidRPr="65B7D468">
        <w:rPr>
          <w:color w:val="000000" w:themeColor="text1"/>
        </w:rPr>
        <w:t>AiB</w:t>
      </w:r>
      <w:proofErr w:type="spellEnd"/>
      <w:r w:rsidRPr="65B7D468">
        <w:rPr>
          <w:color w:val="000000" w:themeColor="text1"/>
        </w:rPr>
        <w:t xml:space="preserve"> and Scottish Government using “consumer” rather than “debtor” in various places in their documents and websites. However, as noted previously, “consumer” does not capture all debtors, and so if a wider meaning is meant, another term may have to be used. There would also need to be clarity that </w:t>
      </w:r>
      <w:r w:rsidR="00633E7D" w:rsidRPr="65B7D468">
        <w:rPr>
          <w:color w:val="000000" w:themeColor="text1"/>
        </w:rPr>
        <w:t xml:space="preserve">despite this use of “consumer”, </w:t>
      </w:r>
      <w:r w:rsidRPr="65B7D468">
        <w:rPr>
          <w:color w:val="000000" w:themeColor="text1"/>
        </w:rPr>
        <w:t>in</w:t>
      </w:r>
      <w:r w:rsidR="00633E7D" w:rsidRPr="65B7D468">
        <w:rPr>
          <w:color w:val="000000" w:themeColor="text1"/>
        </w:rPr>
        <w:t xml:space="preserve"> </w:t>
      </w:r>
      <w:r w:rsidRPr="65B7D468">
        <w:rPr>
          <w:color w:val="000000" w:themeColor="text1"/>
        </w:rPr>
        <w:t xml:space="preserve">legislation and elsewhere in the </w:t>
      </w:r>
      <w:r w:rsidR="00633E7D" w:rsidRPr="65B7D468">
        <w:rPr>
          <w:color w:val="000000" w:themeColor="text1"/>
        </w:rPr>
        <w:t xml:space="preserve">law of debt and insolvency that “debtor” is the appropriate term. </w:t>
      </w:r>
    </w:p>
    <w:p w14:paraId="7E85521D" w14:textId="1D311DCB" w:rsidR="00136A46" w:rsidRPr="00FA6874" w:rsidRDefault="00633E7D"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W</w:t>
      </w:r>
      <w:r w:rsidR="00B16619" w:rsidRPr="65B7D468">
        <w:rPr>
          <w:color w:val="000000" w:themeColor="text1"/>
        </w:rPr>
        <w:t xml:space="preserve">e </w:t>
      </w:r>
      <w:r w:rsidRPr="65B7D468">
        <w:rPr>
          <w:color w:val="000000" w:themeColor="text1"/>
        </w:rPr>
        <w:t xml:space="preserve">would strongly </w:t>
      </w:r>
      <w:r w:rsidR="00B16619" w:rsidRPr="65B7D468">
        <w:rPr>
          <w:color w:val="000000" w:themeColor="text1"/>
        </w:rPr>
        <w:t xml:space="preserve">disagree </w:t>
      </w:r>
      <w:r w:rsidRPr="65B7D468">
        <w:rPr>
          <w:color w:val="000000" w:themeColor="text1"/>
        </w:rPr>
        <w:t>with an attempt to remove the use of “debtor” in legal sources, given its longstanding use, expansive meaning (which distinguishes it from “consumer”), its clear connection to debt (which is well understood) and its connection with the counterpart term “creditor”.</w:t>
      </w:r>
      <w:r w:rsidR="00DA4DD3" w:rsidRPr="65B7D468">
        <w:rPr>
          <w:color w:val="000000" w:themeColor="text1"/>
        </w:rPr>
        <w:t xml:space="preserve"> Of course, the principal legislation in the area is the Bankruptcy (Scotland) Act 2016. Again, we would not object to avoiding the term “bankruptcy” on websites and in documentation. However, it is unavoidable in law and has a long and substantial pedigree, so its use in the legal context may need to be referred to and briefly explained. </w:t>
      </w:r>
    </w:p>
    <w:p w14:paraId="60239DCD" w14:textId="77777777" w:rsidR="00136A46"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24DCE476" w14:textId="213EDE48" w:rsidR="00165F98" w:rsidRPr="00685274" w:rsidRDefault="00165F98" w:rsidP="65B7D468">
      <w:pPr>
        <w:spacing w:after="160" w:line="278" w:lineRule="auto"/>
        <w:rPr>
          <w:color w:val="000000" w:themeColor="text1"/>
        </w:rPr>
      </w:pPr>
    </w:p>
    <w:p w14:paraId="6EF8E4DF" w14:textId="59AAA188" w:rsidR="007255A9" w:rsidRDefault="3501F70E" w:rsidP="65B7D468">
      <w:pPr>
        <w:spacing w:after="0"/>
        <w:rPr>
          <w:b/>
          <w:bCs/>
          <w:color w:val="000000" w:themeColor="text1"/>
        </w:rPr>
      </w:pPr>
      <w:r w:rsidRPr="65B7D468">
        <w:rPr>
          <w:b/>
          <w:bCs/>
          <w:color w:val="000000" w:themeColor="text1"/>
        </w:rPr>
        <w:t>Q</w:t>
      </w:r>
      <w:r w:rsidR="4570F821" w:rsidRPr="65B7D468">
        <w:rPr>
          <w:b/>
          <w:bCs/>
          <w:color w:val="000000" w:themeColor="text1"/>
        </w:rPr>
        <w:t>3.</w:t>
      </w:r>
      <w:r w:rsidR="00EE46A6" w:rsidRPr="65B7D468">
        <w:rPr>
          <w:b/>
          <w:bCs/>
          <w:color w:val="000000" w:themeColor="text1"/>
        </w:rPr>
        <w:t>9</w:t>
      </w:r>
      <w:r w:rsidR="4570F821" w:rsidRPr="65B7D468">
        <w:rPr>
          <w:b/>
          <w:bCs/>
          <w:color w:val="000000" w:themeColor="text1"/>
        </w:rPr>
        <w:t xml:space="preserve"> </w:t>
      </w:r>
      <w:r w:rsidR="1184BFE0" w:rsidRPr="65B7D468">
        <w:rPr>
          <w:b/>
          <w:bCs/>
          <w:color w:val="000000" w:themeColor="text1"/>
        </w:rPr>
        <w:t xml:space="preserve">Do you </w:t>
      </w:r>
      <w:r w:rsidR="2DDBA204" w:rsidRPr="65B7D468">
        <w:rPr>
          <w:b/>
          <w:bCs/>
          <w:color w:val="000000" w:themeColor="text1"/>
        </w:rPr>
        <w:t>foresee</w:t>
      </w:r>
      <w:r w:rsidR="1184BFE0" w:rsidRPr="65B7D468">
        <w:rPr>
          <w:b/>
          <w:bCs/>
          <w:color w:val="000000" w:themeColor="text1"/>
        </w:rPr>
        <w:t xml:space="preserve"> any problems arising from amending the </w:t>
      </w:r>
      <w:r w:rsidR="4570F821" w:rsidRPr="65B7D468">
        <w:rPr>
          <w:b/>
          <w:bCs/>
          <w:color w:val="000000" w:themeColor="text1"/>
        </w:rPr>
        <w:t xml:space="preserve">Debt Advice and </w:t>
      </w:r>
      <w:r w:rsidR="0A01DCD1" w:rsidRPr="65B7D468">
        <w:rPr>
          <w:b/>
          <w:bCs/>
          <w:color w:val="000000" w:themeColor="text1"/>
        </w:rPr>
        <w:t>I</w:t>
      </w:r>
      <w:r w:rsidR="4570F821" w:rsidRPr="65B7D468">
        <w:rPr>
          <w:b/>
          <w:bCs/>
          <w:color w:val="000000" w:themeColor="text1"/>
        </w:rPr>
        <w:t xml:space="preserve">nformation Package </w:t>
      </w:r>
      <w:r w:rsidR="526EA714" w:rsidRPr="65B7D468">
        <w:rPr>
          <w:b/>
          <w:bCs/>
          <w:color w:val="000000" w:themeColor="text1"/>
        </w:rPr>
        <w:t>i</w:t>
      </w:r>
      <w:r w:rsidR="2ED2E8D9" w:rsidRPr="65B7D468">
        <w:rPr>
          <w:b/>
          <w:bCs/>
          <w:color w:val="000000" w:themeColor="text1"/>
        </w:rPr>
        <w:t>n this way</w:t>
      </w:r>
      <w:r w:rsidR="453B488D" w:rsidRPr="65B7D468">
        <w:rPr>
          <w:b/>
          <w:bCs/>
          <w:color w:val="000000" w:themeColor="text1"/>
        </w:rPr>
        <w:t>?</w:t>
      </w:r>
    </w:p>
    <w:p w14:paraId="2A8F7E12" w14:textId="66065D7B" w:rsidR="00136A46" w:rsidRPr="00EC11D4" w:rsidRDefault="00EC11D4"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lastRenderedPageBreak/>
        <w:t>No, we have not been able to identify problems that may arise from such an amendment.</w:t>
      </w:r>
    </w:p>
    <w:p w14:paraId="0757CD22" w14:textId="77777777" w:rsidR="00136A46" w:rsidRDefault="00136A46" w:rsidP="65B7D468">
      <w:pPr>
        <w:pBdr>
          <w:top w:val="single" w:sz="4" w:space="1" w:color="auto"/>
          <w:left w:val="single" w:sz="4" w:space="4" w:color="auto"/>
          <w:bottom w:val="single" w:sz="4" w:space="1" w:color="auto"/>
          <w:right w:val="single" w:sz="4" w:space="4" w:color="auto"/>
        </w:pBdr>
        <w:rPr>
          <w:color w:val="000000" w:themeColor="text1"/>
        </w:rPr>
      </w:pPr>
    </w:p>
    <w:p w14:paraId="4BB43D18" w14:textId="769206E9" w:rsidR="007255A9" w:rsidRDefault="540985B5" w:rsidP="65B7D468">
      <w:pPr>
        <w:spacing w:after="0"/>
        <w:rPr>
          <w:b/>
          <w:bCs/>
          <w:color w:val="000000" w:themeColor="text1"/>
        </w:rPr>
      </w:pPr>
      <w:r w:rsidRPr="65B7D468">
        <w:rPr>
          <w:b/>
          <w:bCs/>
          <w:color w:val="000000" w:themeColor="text1"/>
        </w:rPr>
        <w:t>Q3.</w:t>
      </w:r>
      <w:r w:rsidR="6F109563" w:rsidRPr="65B7D468">
        <w:rPr>
          <w:b/>
          <w:bCs/>
          <w:color w:val="000000" w:themeColor="text1"/>
        </w:rPr>
        <w:t>1</w:t>
      </w:r>
      <w:r w:rsidR="00EE46A6" w:rsidRPr="65B7D468">
        <w:rPr>
          <w:b/>
          <w:bCs/>
          <w:color w:val="000000" w:themeColor="text1"/>
        </w:rPr>
        <w:t>0</w:t>
      </w:r>
      <w:r w:rsidR="6F109563" w:rsidRPr="65B7D468">
        <w:rPr>
          <w:b/>
          <w:bCs/>
          <w:color w:val="000000" w:themeColor="text1"/>
        </w:rPr>
        <w:t xml:space="preserve"> Please may we have your views of this </w:t>
      </w:r>
      <w:proofErr w:type="gramStart"/>
      <w:r w:rsidR="6F109563" w:rsidRPr="65B7D468">
        <w:rPr>
          <w:b/>
          <w:bCs/>
          <w:color w:val="000000" w:themeColor="text1"/>
        </w:rPr>
        <w:t>suggestion</w:t>
      </w:r>
      <w:proofErr w:type="gramEnd"/>
      <w:r w:rsidR="6F109563" w:rsidRPr="65B7D468">
        <w:rPr>
          <w:b/>
          <w:bCs/>
          <w:color w:val="000000" w:themeColor="text1"/>
        </w:rPr>
        <w:t xml:space="preserve"> and details of which</w:t>
      </w:r>
      <w:r w:rsidR="00023EC5" w:rsidRPr="65B7D468">
        <w:rPr>
          <w:b/>
          <w:bCs/>
          <w:color w:val="000000" w:themeColor="text1"/>
        </w:rPr>
        <w:t xml:space="preserve"> </w:t>
      </w:r>
      <w:r w:rsidR="35A34DA9" w:rsidRPr="65B7D468">
        <w:rPr>
          <w:b/>
          <w:bCs/>
          <w:color w:val="000000" w:themeColor="text1"/>
        </w:rPr>
        <w:t>s</w:t>
      </w:r>
      <w:r w:rsidR="6F109563" w:rsidRPr="65B7D468">
        <w:rPr>
          <w:b/>
          <w:bCs/>
          <w:color w:val="000000" w:themeColor="text1"/>
        </w:rPr>
        <w:t>tandards do not currently cover this issue.</w:t>
      </w:r>
    </w:p>
    <w:p w14:paraId="1DA5B441" w14:textId="4CB1BBE2" w:rsidR="00136A46" w:rsidRDefault="5B3915DA" w:rsidP="1854DCCB">
      <w:pPr>
        <w:pBdr>
          <w:top w:val="single" w:sz="4" w:space="1" w:color="000000"/>
          <w:left w:val="single" w:sz="4" w:space="4" w:color="000000"/>
          <w:bottom w:val="single" w:sz="4" w:space="1" w:color="000000"/>
          <w:right w:val="single" w:sz="4" w:space="4" w:color="000000"/>
        </w:pBdr>
        <w:rPr>
          <w:color w:val="000000" w:themeColor="text1"/>
        </w:rPr>
      </w:pPr>
      <w:r w:rsidRPr="1854DCCB">
        <w:rPr>
          <w:color w:val="000000" w:themeColor="text1"/>
        </w:rPr>
        <w:t>We</w:t>
      </w:r>
      <w:r w:rsidR="10D5B011" w:rsidRPr="1854DCCB">
        <w:rPr>
          <w:color w:val="000000" w:themeColor="text1"/>
        </w:rPr>
        <w:t xml:space="preserve"> are unable to comment on this without further evidence of the specific standards referred to.</w:t>
      </w:r>
      <w:r w:rsidR="00F0050F" w:rsidRPr="65B7D468">
        <w:rPr>
          <w:color w:val="000000" w:themeColor="text1"/>
        </w:rPr>
        <w:t xml:space="preserve"> </w:t>
      </w:r>
    </w:p>
    <w:p w14:paraId="61553609" w14:textId="77777777" w:rsidR="009E394D" w:rsidRDefault="009E394D" w:rsidP="1854DCCB">
      <w:pPr>
        <w:pBdr>
          <w:top w:val="single" w:sz="4" w:space="1" w:color="000000"/>
          <w:left w:val="single" w:sz="4" w:space="4" w:color="000000"/>
          <w:bottom w:val="single" w:sz="4" w:space="1" w:color="000000"/>
          <w:right w:val="single" w:sz="4" w:space="4" w:color="000000"/>
        </w:pBdr>
        <w:rPr>
          <w:b/>
          <w:bCs/>
          <w:color w:val="000000" w:themeColor="text1"/>
        </w:rPr>
      </w:pPr>
    </w:p>
    <w:p w14:paraId="7073F7DF" w14:textId="67726056" w:rsidR="007255A9" w:rsidRDefault="4E1FDC57" w:rsidP="65B7D468">
      <w:pPr>
        <w:spacing w:after="0"/>
        <w:rPr>
          <w:b/>
          <w:bCs/>
          <w:color w:val="000000" w:themeColor="text1"/>
        </w:rPr>
      </w:pPr>
      <w:r w:rsidRPr="65B7D468">
        <w:rPr>
          <w:b/>
          <w:bCs/>
          <w:color w:val="000000" w:themeColor="text1"/>
        </w:rPr>
        <w:t>Q3.1</w:t>
      </w:r>
      <w:r w:rsidR="00EE46A6" w:rsidRPr="65B7D468">
        <w:rPr>
          <w:b/>
          <w:bCs/>
          <w:color w:val="000000" w:themeColor="text1"/>
        </w:rPr>
        <w:t>1</w:t>
      </w:r>
      <w:r w:rsidRPr="65B7D468">
        <w:rPr>
          <w:b/>
          <w:bCs/>
          <w:color w:val="000000" w:themeColor="text1"/>
        </w:rPr>
        <w:t xml:space="preserve"> </w:t>
      </w:r>
      <w:r w:rsidR="3564A969" w:rsidRPr="65B7D468">
        <w:rPr>
          <w:b/>
          <w:bCs/>
          <w:color w:val="000000" w:themeColor="text1"/>
        </w:rPr>
        <w:t>Do</w:t>
      </w:r>
      <w:r w:rsidR="62877831" w:rsidRPr="65B7D468">
        <w:rPr>
          <w:b/>
          <w:bCs/>
          <w:color w:val="000000" w:themeColor="text1"/>
        </w:rPr>
        <w:t xml:space="preserve"> you </w:t>
      </w:r>
      <w:r w:rsidR="30693958" w:rsidRPr="65B7D468">
        <w:rPr>
          <w:b/>
          <w:bCs/>
          <w:color w:val="000000" w:themeColor="text1"/>
        </w:rPr>
        <w:t>a</w:t>
      </w:r>
      <w:r w:rsidR="62877831" w:rsidRPr="65B7D468">
        <w:rPr>
          <w:b/>
          <w:bCs/>
          <w:color w:val="000000" w:themeColor="text1"/>
        </w:rPr>
        <w:t>gree with our conclusion</w:t>
      </w:r>
      <w:r w:rsidR="72781BFB" w:rsidRPr="65B7D468">
        <w:rPr>
          <w:b/>
          <w:bCs/>
          <w:color w:val="000000" w:themeColor="text1"/>
        </w:rPr>
        <w:t xml:space="preserve">?  </w:t>
      </w:r>
      <w:r w:rsidR="006F33E1" w:rsidRPr="65B7D468">
        <w:rPr>
          <w:b/>
          <w:bCs/>
          <w:color w:val="000000" w:themeColor="text1"/>
        </w:rPr>
        <w:t>I</w:t>
      </w:r>
      <w:r w:rsidR="72781BFB" w:rsidRPr="65B7D468">
        <w:rPr>
          <w:b/>
          <w:bCs/>
          <w:color w:val="000000" w:themeColor="text1"/>
        </w:rPr>
        <w:t xml:space="preserve">f not </w:t>
      </w:r>
      <w:r w:rsidR="62877831" w:rsidRPr="65B7D468">
        <w:rPr>
          <w:b/>
          <w:bCs/>
          <w:color w:val="000000" w:themeColor="text1"/>
        </w:rPr>
        <w:t>do</w:t>
      </w:r>
      <w:r w:rsidRPr="65B7D468">
        <w:rPr>
          <w:b/>
          <w:bCs/>
          <w:color w:val="000000" w:themeColor="text1"/>
        </w:rPr>
        <w:t xml:space="preserve"> you have any suggestions on how the difficulties </w:t>
      </w:r>
      <w:r w:rsidR="5FC66C3A" w:rsidRPr="65B7D468">
        <w:rPr>
          <w:b/>
          <w:bCs/>
          <w:color w:val="000000" w:themeColor="text1"/>
        </w:rPr>
        <w:t xml:space="preserve">faced by small creditors </w:t>
      </w:r>
      <w:r w:rsidRPr="65B7D468">
        <w:rPr>
          <w:b/>
          <w:bCs/>
          <w:color w:val="000000" w:themeColor="text1"/>
        </w:rPr>
        <w:t>might be overcome</w:t>
      </w:r>
      <w:r w:rsidR="085C0A48" w:rsidRPr="65B7D468">
        <w:rPr>
          <w:b/>
          <w:bCs/>
          <w:color w:val="000000" w:themeColor="text1"/>
        </w:rPr>
        <w:t xml:space="preserve">? </w:t>
      </w:r>
    </w:p>
    <w:p w14:paraId="5788D35E" w14:textId="450D525E" w:rsidR="00136A46" w:rsidRDefault="003B1C72" w:rsidP="00F2472C">
      <w:pPr>
        <w:pBdr>
          <w:top w:val="single" w:sz="4" w:space="1" w:color="000000"/>
          <w:left w:val="single" w:sz="4" w:space="4" w:color="000000"/>
          <w:bottom w:val="single" w:sz="4" w:space="1" w:color="000000"/>
          <w:right w:val="single" w:sz="4" w:space="4" w:color="000000"/>
        </w:pBdr>
        <w:rPr>
          <w:color w:val="000000" w:themeColor="text1"/>
        </w:rPr>
      </w:pPr>
      <w:r w:rsidRPr="65B7D468">
        <w:rPr>
          <w:color w:val="000000" w:themeColor="text1"/>
        </w:rPr>
        <w:t>We agree with the conclusion reached. It is valuable for people engaging with an individual</w:t>
      </w:r>
      <w:r w:rsidR="00B07937" w:rsidRPr="1854DCCB">
        <w:rPr>
          <w:color w:val="000000" w:themeColor="text1"/>
        </w:rPr>
        <w:t xml:space="preserve"> or relevant entity</w:t>
      </w:r>
      <w:r w:rsidRPr="65B7D468">
        <w:rPr>
          <w:color w:val="000000" w:themeColor="text1"/>
        </w:rPr>
        <w:t>, or considering doing so, to know whether a debt solution applies to that person, as there are various consequences that arise from this. The most straightforward way to achieve the aim is by using a freely accessible public register. We do, however, disagree with the statement that “someone needs to have a good deal of information about a person to be able to find them in the register”. Someone’s name is usually sufficient and will almost invariably be enough if paired with an address. Yet this ease of searching helps meet the purpose of the register.</w:t>
      </w:r>
    </w:p>
    <w:p w14:paraId="2FC54174" w14:textId="77777777" w:rsidR="00F2472C" w:rsidRDefault="00F2472C" w:rsidP="00F2472C">
      <w:pPr>
        <w:pBdr>
          <w:top w:val="single" w:sz="4" w:space="1" w:color="000000"/>
          <w:left w:val="single" w:sz="4" w:space="4" w:color="000000"/>
          <w:bottom w:val="single" w:sz="4" w:space="1" w:color="000000"/>
          <w:right w:val="single" w:sz="4" w:space="4" w:color="000000"/>
        </w:pBdr>
        <w:rPr>
          <w:b/>
          <w:bCs/>
          <w:color w:val="000000" w:themeColor="text1"/>
        </w:rPr>
      </w:pPr>
    </w:p>
    <w:p w14:paraId="20625B87" w14:textId="77777777" w:rsidR="00713B3D" w:rsidRDefault="00713B3D" w:rsidP="65B7D468">
      <w:pPr>
        <w:spacing w:after="0"/>
        <w:rPr>
          <w:b/>
          <w:bCs/>
          <w:color w:val="000000" w:themeColor="text1"/>
        </w:rPr>
      </w:pPr>
    </w:p>
    <w:p w14:paraId="4CFE1902" w14:textId="77777777" w:rsidR="00713B3D" w:rsidRDefault="00713B3D" w:rsidP="65B7D468">
      <w:pPr>
        <w:spacing w:after="0"/>
        <w:rPr>
          <w:b/>
          <w:bCs/>
          <w:color w:val="000000" w:themeColor="text1"/>
        </w:rPr>
      </w:pPr>
    </w:p>
    <w:p w14:paraId="47E15362" w14:textId="785E1950" w:rsidR="007255A9" w:rsidRDefault="7AE961FD" w:rsidP="65B7D468">
      <w:pPr>
        <w:spacing w:after="0"/>
        <w:rPr>
          <w:b/>
          <w:bCs/>
          <w:color w:val="000000" w:themeColor="text1"/>
        </w:rPr>
      </w:pPr>
      <w:r w:rsidRPr="65B7D468">
        <w:rPr>
          <w:b/>
          <w:bCs/>
          <w:color w:val="000000" w:themeColor="text1"/>
        </w:rPr>
        <w:t>Q3.1</w:t>
      </w:r>
      <w:r w:rsidR="00EE46A6" w:rsidRPr="65B7D468">
        <w:rPr>
          <w:b/>
          <w:bCs/>
          <w:color w:val="000000" w:themeColor="text1"/>
        </w:rPr>
        <w:t>2</w:t>
      </w:r>
      <w:r w:rsidRPr="65B7D468">
        <w:rPr>
          <w:b/>
          <w:bCs/>
          <w:color w:val="000000" w:themeColor="text1"/>
        </w:rPr>
        <w:t xml:space="preserve"> </w:t>
      </w:r>
      <w:r w:rsidR="1520B607" w:rsidRPr="65B7D468">
        <w:rPr>
          <w:b/>
          <w:bCs/>
          <w:color w:val="000000" w:themeColor="text1"/>
        </w:rPr>
        <w:t xml:space="preserve">Would </w:t>
      </w:r>
      <w:r w:rsidR="4E1FDC57" w:rsidRPr="65B7D468">
        <w:rPr>
          <w:b/>
          <w:bCs/>
          <w:color w:val="000000" w:themeColor="text1"/>
        </w:rPr>
        <w:t xml:space="preserve">allaying </w:t>
      </w:r>
      <w:r w:rsidR="633F7810" w:rsidRPr="65B7D468">
        <w:rPr>
          <w:b/>
          <w:bCs/>
          <w:color w:val="000000" w:themeColor="text1"/>
        </w:rPr>
        <w:t xml:space="preserve">consumer </w:t>
      </w:r>
      <w:r w:rsidR="4E1FDC57" w:rsidRPr="65B7D468">
        <w:rPr>
          <w:b/>
          <w:bCs/>
          <w:color w:val="000000" w:themeColor="text1"/>
        </w:rPr>
        <w:t>fears about anyone being able to access the registers in the Debt Advice and Information Package serve any useful purpose</w:t>
      </w:r>
      <w:r w:rsidR="54949D68" w:rsidRPr="65B7D468">
        <w:rPr>
          <w:b/>
          <w:bCs/>
          <w:color w:val="000000" w:themeColor="text1"/>
        </w:rPr>
        <w:t xml:space="preserve">? </w:t>
      </w:r>
    </w:p>
    <w:p w14:paraId="03A91797" w14:textId="6C028311" w:rsidR="00136A46" w:rsidRPr="00FA6874" w:rsidRDefault="003B1C72"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 xml:space="preserve">No, as this would be incorrect or at least misleading. As it is a freely accessible </w:t>
      </w:r>
      <w:r w:rsidR="006E7342" w:rsidRPr="65B7D468">
        <w:rPr>
          <w:color w:val="000000" w:themeColor="text1"/>
        </w:rPr>
        <w:t xml:space="preserve">register, anyone with sufficient information does have the ability to access the registers, and so stating something to the contrary in the Debt Advice and Information Package would be inappropriate. </w:t>
      </w:r>
    </w:p>
    <w:p w14:paraId="7CD515A5" w14:textId="77777777" w:rsidR="00136A46"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0939D848" w14:textId="5B201AA5" w:rsidR="000476A0" w:rsidRDefault="343EAB60" w:rsidP="65B7D468">
      <w:pPr>
        <w:spacing w:after="0"/>
        <w:rPr>
          <w:color w:val="000000" w:themeColor="text1"/>
        </w:rPr>
      </w:pPr>
      <w:r w:rsidRPr="65B7D468">
        <w:rPr>
          <w:b/>
          <w:bCs/>
          <w:color w:val="000000" w:themeColor="text1"/>
        </w:rPr>
        <w:lastRenderedPageBreak/>
        <w:t>Q3.1</w:t>
      </w:r>
      <w:r w:rsidR="00EE46A6" w:rsidRPr="65B7D468">
        <w:rPr>
          <w:b/>
          <w:bCs/>
          <w:color w:val="000000" w:themeColor="text1"/>
        </w:rPr>
        <w:t>3</w:t>
      </w:r>
      <w:r w:rsidRPr="65B7D468">
        <w:rPr>
          <w:b/>
          <w:bCs/>
          <w:color w:val="000000" w:themeColor="text1"/>
        </w:rPr>
        <w:t xml:space="preserve"> Do you agree that this issue can be </w:t>
      </w:r>
      <w:r w:rsidR="5B235C28" w:rsidRPr="65B7D468">
        <w:rPr>
          <w:b/>
          <w:bCs/>
          <w:color w:val="000000" w:themeColor="text1"/>
        </w:rPr>
        <w:t>satisfactorily</w:t>
      </w:r>
      <w:r w:rsidRPr="65B7D468">
        <w:rPr>
          <w:b/>
          <w:bCs/>
          <w:color w:val="000000" w:themeColor="text1"/>
        </w:rPr>
        <w:t xml:space="preserve"> dealt with </w:t>
      </w:r>
      <w:r w:rsidR="45293D7A" w:rsidRPr="65B7D468">
        <w:rPr>
          <w:b/>
          <w:bCs/>
          <w:color w:val="000000" w:themeColor="text1"/>
        </w:rPr>
        <w:t>b</w:t>
      </w:r>
      <w:r w:rsidRPr="65B7D468">
        <w:rPr>
          <w:b/>
          <w:bCs/>
          <w:color w:val="000000" w:themeColor="text1"/>
        </w:rPr>
        <w:t xml:space="preserve">y an </w:t>
      </w:r>
      <w:proofErr w:type="spellStart"/>
      <w:r w:rsidRPr="65B7D468">
        <w:rPr>
          <w:b/>
          <w:bCs/>
          <w:color w:val="000000" w:themeColor="text1"/>
        </w:rPr>
        <w:t>AiB</w:t>
      </w:r>
      <w:proofErr w:type="spellEnd"/>
      <w:r w:rsidRPr="65B7D468">
        <w:rPr>
          <w:b/>
          <w:bCs/>
          <w:color w:val="000000" w:themeColor="text1"/>
        </w:rPr>
        <w:t xml:space="preserve"> notice to creditors?</w:t>
      </w:r>
      <w:r>
        <w:tab/>
      </w:r>
    </w:p>
    <w:p w14:paraId="7C9C393C" w14:textId="581BB951" w:rsidR="005142F3" w:rsidRDefault="144851B3" w:rsidP="31ED3163">
      <w:pPr>
        <w:pBdr>
          <w:top w:val="single" w:sz="4" w:space="1" w:color="auto"/>
          <w:left w:val="single" w:sz="4" w:space="4" w:color="auto"/>
          <w:bottom w:val="single" w:sz="4" w:space="1" w:color="auto"/>
          <w:right w:val="single" w:sz="4" w:space="4" w:color="auto"/>
        </w:pBdr>
        <w:rPr>
          <w:color w:val="000000" w:themeColor="text1"/>
        </w:rPr>
      </w:pPr>
      <w:r w:rsidRPr="31ED3163">
        <w:rPr>
          <w:color w:val="000000" w:themeColor="text1"/>
        </w:rPr>
        <w:t>We agree that there is no case for legislating here and the proposal</w:t>
      </w:r>
      <w:r w:rsidR="005142F3" w:rsidRPr="31ED3163">
        <w:rPr>
          <w:color w:val="000000" w:themeColor="text1"/>
        </w:rPr>
        <w:t xml:space="preserve"> would</w:t>
      </w:r>
      <w:r w:rsidR="5D8947F9" w:rsidRPr="31ED3163">
        <w:rPr>
          <w:color w:val="000000" w:themeColor="text1"/>
        </w:rPr>
        <w:t xml:space="preserve"> seem to</w:t>
      </w:r>
      <w:r w:rsidR="005142F3" w:rsidRPr="31ED3163">
        <w:rPr>
          <w:color w:val="000000" w:themeColor="text1"/>
        </w:rPr>
        <w:t xml:space="preserve"> address the issue to some extent. The alternative would likely be difficult to achieve and would place limitations on the rights of others, raising broader issues.</w:t>
      </w:r>
      <w:r w:rsidR="00647960" w:rsidRPr="31ED3163">
        <w:rPr>
          <w:color w:val="000000" w:themeColor="text1"/>
        </w:rPr>
        <w:t xml:space="preserve"> However, we would need further details about such proposals before having a firm view.</w:t>
      </w:r>
      <w:r w:rsidR="17C6FCDF" w:rsidRPr="31ED3163">
        <w:rPr>
          <w:color w:val="000000" w:themeColor="text1"/>
        </w:rPr>
        <w:t xml:space="preserve"> We would add that, more generally, the 2007 Act contained provision for a review of the restrictions flowing from bankruptcy</w:t>
      </w:r>
      <w:r w:rsidR="5AB9E8B3" w:rsidRPr="31ED3163">
        <w:rPr>
          <w:color w:val="000000" w:themeColor="text1"/>
        </w:rPr>
        <w:t xml:space="preserve"> which has never been carried </w:t>
      </w:r>
      <w:proofErr w:type="gramStart"/>
      <w:r w:rsidR="5AB9E8B3" w:rsidRPr="31ED3163">
        <w:rPr>
          <w:color w:val="000000" w:themeColor="text1"/>
        </w:rPr>
        <w:t>out</w:t>
      </w:r>
      <w:proofErr w:type="gramEnd"/>
      <w:r w:rsidR="5AB9E8B3" w:rsidRPr="31ED3163">
        <w:rPr>
          <w:color w:val="000000" w:themeColor="text1"/>
        </w:rPr>
        <w:t xml:space="preserve"> but which should, perhaps, be carried out now.</w:t>
      </w:r>
      <w:r w:rsidR="17C6FCDF" w:rsidRPr="31ED3163">
        <w:rPr>
          <w:color w:val="000000" w:themeColor="text1"/>
        </w:rPr>
        <w:t xml:space="preserve"> </w:t>
      </w:r>
      <w:r w:rsidR="005142F3" w:rsidRPr="31ED3163">
        <w:rPr>
          <w:color w:val="000000" w:themeColor="text1"/>
        </w:rPr>
        <w:t xml:space="preserve"> </w:t>
      </w:r>
    </w:p>
    <w:p w14:paraId="7600FF2A" w14:textId="77777777" w:rsidR="00136A46"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bookmarkEnd w:id="3"/>
    <w:p w14:paraId="36504277" w14:textId="79AB0B79" w:rsidR="347EF942" w:rsidRDefault="00C62D54" w:rsidP="65B7D468">
      <w:pPr>
        <w:spacing w:after="0"/>
        <w:rPr>
          <w:b/>
          <w:bCs/>
          <w:color w:val="000000" w:themeColor="text1"/>
        </w:rPr>
      </w:pPr>
      <w:r w:rsidRPr="65B7D468">
        <w:rPr>
          <w:b/>
          <w:bCs/>
          <w:color w:val="000000" w:themeColor="text1"/>
        </w:rPr>
        <w:t>Q</w:t>
      </w:r>
      <w:r w:rsidR="00B03A38" w:rsidRPr="65B7D468">
        <w:rPr>
          <w:b/>
          <w:bCs/>
          <w:color w:val="000000" w:themeColor="text1"/>
        </w:rPr>
        <w:t>3.</w:t>
      </w:r>
      <w:r w:rsidR="31ACCE12" w:rsidRPr="65B7D468">
        <w:rPr>
          <w:b/>
          <w:bCs/>
          <w:color w:val="000000" w:themeColor="text1"/>
        </w:rPr>
        <w:t>1</w:t>
      </w:r>
      <w:r w:rsidR="00EE46A6" w:rsidRPr="65B7D468">
        <w:rPr>
          <w:b/>
          <w:bCs/>
          <w:color w:val="000000" w:themeColor="text1"/>
        </w:rPr>
        <w:t>4</w:t>
      </w:r>
      <w:r w:rsidR="00B03A38" w:rsidRPr="65B7D468">
        <w:rPr>
          <w:b/>
          <w:bCs/>
          <w:color w:val="000000" w:themeColor="text1"/>
        </w:rPr>
        <w:t xml:space="preserve"> </w:t>
      </w:r>
      <w:r w:rsidR="00D40673" w:rsidRPr="65B7D468">
        <w:rPr>
          <w:b/>
          <w:bCs/>
          <w:color w:val="000000" w:themeColor="text1"/>
        </w:rPr>
        <w:t>Are</w:t>
      </w:r>
      <w:r w:rsidR="00C04287" w:rsidRPr="65B7D468">
        <w:rPr>
          <w:b/>
          <w:bCs/>
          <w:color w:val="000000" w:themeColor="text1"/>
        </w:rPr>
        <w:t xml:space="preserve"> y</w:t>
      </w:r>
      <w:r w:rsidR="00B03A38" w:rsidRPr="65B7D468">
        <w:rPr>
          <w:b/>
          <w:bCs/>
          <w:color w:val="000000" w:themeColor="text1"/>
        </w:rPr>
        <w:t>ou abl</w:t>
      </w:r>
      <w:r w:rsidR="00C04287" w:rsidRPr="65B7D468">
        <w:rPr>
          <w:b/>
          <w:bCs/>
          <w:color w:val="000000" w:themeColor="text1"/>
        </w:rPr>
        <w:t>e</w:t>
      </w:r>
      <w:r w:rsidR="00B03A38" w:rsidRPr="65B7D468">
        <w:rPr>
          <w:b/>
          <w:bCs/>
          <w:color w:val="000000" w:themeColor="text1"/>
        </w:rPr>
        <w:t xml:space="preserve"> to provide detail</w:t>
      </w:r>
      <w:r w:rsidR="00C04287" w:rsidRPr="65B7D468">
        <w:rPr>
          <w:b/>
          <w:bCs/>
          <w:color w:val="000000" w:themeColor="text1"/>
        </w:rPr>
        <w:t xml:space="preserve">ed </w:t>
      </w:r>
      <w:r w:rsidR="00D40673" w:rsidRPr="65B7D468">
        <w:rPr>
          <w:b/>
          <w:bCs/>
          <w:color w:val="000000" w:themeColor="text1"/>
        </w:rPr>
        <w:t xml:space="preserve">examples </w:t>
      </w:r>
      <w:r w:rsidR="008C4793" w:rsidRPr="65B7D468">
        <w:rPr>
          <w:b/>
          <w:bCs/>
          <w:color w:val="000000" w:themeColor="text1"/>
        </w:rPr>
        <w:t>of joined</w:t>
      </w:r>
      <w:r w:rsidR="003229B8" w:rsidRPr="65B7D468">
        <w:rPr>
          <w:b/>
          <w:bCs/>
          <w:color w:val="000000" w:themeColor="text1"/>
        </w:rPr>
        <w:t>-</w:t>
      </w:r>
      <w:r w:rsidR="008C4793" w:rsidRPr="65B7D468">
        <w:rPr>
          <w:b/>
          <w:bCs/>
          <w:color w:val="000000" w:themeColor="text1"/>
        </w:rPr>
        <w:t xml:space="preserve">up services of this kind that could be </w:t>
      </w:r>
      <w:r w:rsidR="00F947A6" w:rsidRPr="65B7D468">
        <w:rPr>
          <w:b/>
          <w:bCs/>
          <w:color w:val="000000" w:themeColor="text1"/>
        </w:rPr>
        <w:t xml:space="preserve">rolled out more generally? </w:t>
      </w:r>
    </w:p>
    <w:p w14:paraId="23FA5487" w14:textId="6892E8EF" w:rsidR="00136A46" w:rsidRPr="00FA6874" w:rsidRDefault="009206DF"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We agree with the proposed approach</w:t>
      </w:r>
      <w:r w:rsidR="13C18832" w:rsidRPr="31ED3163">
        <w:rPr>
          <w:color w:val="000000" w:themeColor="text1"/>
        </w:rPr>
        <w:t xml:space="preserve"> in principle</w:t>
      </w:r>
      <w:r w:rsidRPr="31ED3163">
        <w:rPr>
          <w:color w:val="000000" w:themeColor="text1"/>
        </w:rPr>
        <w:t>.</w:t>
      </w:r>
      <w:r w:rsidRPr="65B7D468">
        <w:rPr>
          <w:color w:val="000000" w:themeColor="text1"/>
        </w:rPr>
        <w:t xml:space="preserve"> However, as legal academics, we have no relevant examples here.</w:t>
      </w:r>
    </w:p>
    <w:p w14:paraId="41F6947B" w14:textId="77777777" w:rsidR="00136A46" w:rsidRPr="0024722A"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1195154C" w14:textId="0938DD9C" w:rsidR="347EF942" w:rsidRDefault="69A4FBD0" w:rsidP="65B7D468">
      <w:pPr>
        <w:spacing w:after="0"/>
        <w:rPr>
          <w:b/>
          <w:bCs/>
          <w:color w:val="000000" w:themeColor="text1"/>
        </w:rPr>
      </w:pPr>
      <w:r w:rsidRPr="65B7D468">
        <w:rPr>
          <w:b/>
          <w:bCs/>
          <w:color w:val="000000" w:themeColor="text1"/>
        </w:rPr>
        <w:t>Q3.1</w:t>
      </w:r>
      <w:r w:rsidR="00EE46A6" w:rsidRPr="65B7D468">
        <w:rPr>
          <w:b/>
          <w:bCs/>
          <w:color w:val="000000" w:themeColor="text1"/>
        </w:rPr>
        <w:t>5</w:t>
      </w:r>
      <w:r w:rsidRPr="65B7D468">
        <w:rPr>
          <w:b/>
          <w:bCs/>
          <w:color w:val="000000" w:themeColor="text1"/>
        </w:rPr>
        <w:t xml:space="preserve"> Are </w:t>
      </w:r>
      <w:proofErr w:type="gramStart"/>
      <w:r w:rsidRPr="65B7D468">
        <w:rPr>
          <w:b/>
          <w:bCs/>
          <w:color w:val="000000" w:themeColor="text1"/>
        </w:rPr>
        <w:t>there</w:t>
      </w:r>
      <w:proofErr w:type="gramEnd"/>
      <w:r w:rsidRPr="65B7D468">
        <w:rPr>
          <w:b/>
          <w:bCs/>
          <w:color w:val="000000" w:themeColor="text1"/>
        </w:rPr>
        <w:t xml:space="preserve"> new ways of joining up services that should be considered?</w:t>
      </w:r>
    </w:p>
    <w:p w14:paraId="4383CCF4" w14:textId="1959138D" w:rsidR="00136A46" w:rsidRPr="00FA6874" w:rsidRDefault="009206DF"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We have no suggestions to make here.</w:t>
      </w:r>
    </w:p>
    <w:p w14:paraId="2C3CFBDC" w14:textId="77777777" w:rsidR="00136A46" w:rsidRPr="0024722A"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7FC5C117" w14:textId="77777777" w:rsidR="00713B3D" w:rsidRDefault="00713B3D" w:rsidP="65B7D468">
      <w:pPr>
        <w:spacing w:after="0"/>
        <w:rPr>
          <w:b/>
          <w:bCs/>
          <w:color w:val="000000" w:themeColor="text1"/>
        </w:rPr>
      </w:pPr>
    </w:p>
    <w:p w14:paraId="2FB84A7E" w14:textId="77777777" w:rsidR="00713B3D" w:rsidRDefault="00713B3D" w:rsidP="65B7D468">
      <w:pPr>
        <w:spacing w:after="0"/>
        <w:rPr>
          <w:b/>
          <w:bCs/>
          <w:color w:val="000000" w:themeColor="text1"/>
        </w:rPr>
      </w:pPr>
    </w:p>
    <w:p w14:paraId="6E61D5A9" w14:textId="608D81C5" w:rsidR="347EF942" w:rsidRDefault="23F498AC" w:rsidP="65B7D468">
      <w:pPr>
        <w:spacing w:after="0"/>
        <w:rPr>
          <w:b/>
          <w:bCs/>
          <w:color w:val="000000" w:themeColor="text1"/>
        </w:rPr>
      </w:pPr>
      <w:r w:rsidRPr="65B7D468">
        <w:rPr>
          <w:b/>
          <w:bCs/>
          <w:color w:val="000000" w:themeColor="text1"/>
        </w:rPr>
        <w:t>Q3.1</w:t>
      </w:r>
      <w:r w:rsidR="00EE46A6" w:rsidRPr="65B7D468">
        <w:rPr>
          <w:b/>
          <w:bCs/>
          <w:color w:val="000000" w:themeColor="text1"/>
        </w:rPr>
        <w:t>6</w:t>
      </w:r>
      <w:r w:rsidRPr="65B7D468">
        <w:rPr>
          <w:b/>
          <w:bCs/>
          <w:color w:val="000000" w:themeColor="text1"/>
        </w:rPr>
        <w:t xml:space="preserve"> </w:t>
      </w:r>
      <w:r w:rsidR="56CE7AC9" w:rsidRPr="65B7D468">
        <w:rPr>
          <w:b/>
          <w:bCs/>
          <w:color w:val="000000" w:themeColor="text1"/>
        </w:rPr>
        <w:t xml:space="preserve">Do you </w:t>
      </w:r>
      <w:r w:rsidRPr="65B7D468">
        <w:rPr>
          <w:b/>
          <w:bCs/>
          <w:color w:val="000000" w:themeColor="text1"/>
        </w:rPr>
        <w:t xml:space="preserve">support </w:t>
      </w:r>
      <w:r w:rsidR="2FCA2A75" w:rsidRPr="65B7D468">
        <w:rPr>
          <w:b/>
          <w:bCs/>
          <w:color w:val="000000" w:themeColor="text1"/>
        </w:rPr>
        <w:t xml:space="preserve">the development </w:t>
      </w:r>
      <w:r w:rsidR="05CCCAF7" w:rsidRPr="65B7D468">
        <w:rPr>
          <w:b/>
          <w:bCs/>
          <w:color w:val="000000" w:themeColor="text1"/>
        </w:rPr>
        <w:t xml:space="preserve">and promotion </w:t>
      </w:r>
      <w:r w:rsidR="2FCA2A75" w:rsidRPr="65B7D468">
        <w:rPr>
          <w:b/>
          <w:bCs/>
          <w:color w:val="000000" w:themeColor="text1"/>
        </w:rPr>
        <w:t xml:space="preserve">of </w:t>
      </w:r>
      <w:r w:rsidRPr="65B7D468">
        <w:rPr>
          <w:b/>
          <w:bCs/>
          <w:color w:val="000000" w:themeColor="text1"/>
        </w:rPr>
        <w:t>such a register to support a ‘no wrong door’ approach</w:t>
      </w:r>
      <w:r w:rsidR="1F817B36" w:rsidRPr="65B7D468">
        <w:rPr>
          <w:b/>
          <w:bCs/>
          <w:color w:val="000000" w:themeColor="text1"/>
        </w:rPr>
        <w:t xml:space="preserve">? </w:t>
      </w:r>
      <w:r w:rsidR="499240E4" w:rsidRPr="65B7D468">
        <w:rPr>
          <w:b/>
          <w:bCs/>
          <w:color w:val="000000" w:themeColor="text1"/>
        </w:rPr>
        <w:t xml:space="preserve"> If so, who should be </w:t>
      </w:r>
      <w:r w:rsidR="390F5A40" w:rsidRPr="65B7D468">
        <w:rPr>
          <w:b/>
          <w:bCs/>
          <w:color w:val="000000" w:themeColor="text1"/>
        </w:rPr>
        <w:t>responsible</w:t>
      </w:r>
      <w:r w:rsidR="499240E4" w:rsidRPr="65B7D468">
        <w:rPr>
          <w:b/>
          <w:bCs/>
          <w:color w:val="000000" w:themeColor="text1"/>
        </w:rPr>
        <w:t xml:space="preserve"> for </w:t>
      </w:r>
      <w:r w:rsidR="55486BF1" w:rsidRPr="65B7D468">
        <w:rPr>
          <w:b/>
          <w:bCs/>
          <w:color w:val="000000" w:themeColor="text1"/>
        </w:rPr>
        <w:t>compiling</w:t>
      </w:r>
      <w:r w:rsidR="499240E4" w:rsidRPr="65B7D468">
        <w:rPr>
          <w:b/>
          <w:bCs/>
          <w:color w:val="000000" w:themeColor="text1"/>
        </w:rPr>
        <w:t xml:space="preserve"> it and </w:t>
      </w:r>
      <w:r w:rsidR="519A7144" w:rsidRPr="65B7D468">
        <w:rPr>
          <w:b/>
          <w:bCs/>
          <w:color w:val="000000" w:themeColor="text1"/>
        </w:rPr>
        <w:t>ke</w:t>
      </w:r>
      <w:r w:rsidR="51604E21" w:rsidRPr="65B7D468">
        <w:rPr>
          <w:b/>
          <w:bCs/>
          <w:color w:val="000000" w:themeColor="text1"/>
        </w:rPr>
        <w:t>ep</w:t>
      </w:r>
      <w:r w:rsidR="519A7144" w:rsidRPr="65B7D468">
        <w:rPr>
          <w:b/>
          <w:bCs/>
          <w:color w:val="000000" w:themeColor="text1"/>
        </w:rPr>
        <w:t>ing</w:t>
      </w:r>
      <w:r w:rsidR="479E0362" w:rsidRPr="65B7D468">
        <w:rPr>
          <w:b/>
          <w:bCs/>
          <w:color w:val="000000" w:themeColor="text1"/>
        </w:rPr>
        <w:t xml:space="preserve"> it up to date? </w:t>
      </w:r>
      <w:r w:rsidR="48F74A3C" w:rsidRPr="65B7D468">
        <w:rPr>
          <w:b/>
          <w:bCs/>
          <w:color w:val="000000" w:themeColor="text1"/>
        </w:rPr>
        <w:t xml:space="preserve"> </w:t>
      </w:r>
      <w:r w:rsidR="012C0DC6" w:rsidRPr="65B7D468">
        <w:rPr>
          <w:b/>
          <w:bCs/>
          <w:color w:val="000000" w:themeColor="text1"/>
        </w:rPr>
        <w:t>Ca</w:t>
      </w:r>
      <w:r w:rsidR="190E4489" w:rsidRPr="65B7D468">
        <w:rPr>
          <w:b/>
          <w:bCs/>
          <w:color w:val="000000" w:themeColor="text1"/>
        </w:rPr>
        <w:t xml:space="preserve">n you provide details </w:t>
      </w:r>
      <w:r w:rsidR="48F74A3C" w:rsidRPr="65B7D468">
        <w:rPr>
          <w:b/>
          <w:bCs/>
          <w:color w:val="000000" w:themeColor="text1"/>
        </w:rPr>
        <w:t>of any current or previous attempts to do this</w:t>
      </w:r>
      <w:r w:rsidR="2BE6FB0E" w:rsidRPr="65B7D468">
        <w:rPr>
          <w:b/>
          <w:bCs/>
          <w:color w:val="000000" w:themeColor="text1"/>
        </w:rPr>
        <w:t>?</w:t>
      </w:r>
    </w:p>
    <w:p w14:paraId="2D52323A" w14:textId="16364A86" w:rsidR="00136A46" w:rsidRPr="00FA6874" w:rsidRDefault="00406941"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Yes, we support this</w:t>
      </w:r>
      <w:r w:rsidR="79FE4C59" w:rsidRPr="31ED3163">
        <w:rPr>
          <w:color w:val="000000" w:themeColor="text1"/>
        </w:rPr>
        <w:t xml:space="preserve"> in principle</w:t>
      </w:r>
      <w:r w:rsidRPr="31ED3163">
        <w:rPr>
          <w:color w:val="000000" w:themeColor="text1"/>
        </w:rPr>
        <w:t>.</w:t>
      </w:r>
      <w:r w:rsidRPr="65B7D468">
        <w:rPr>
          <w:color w:val="000000" w:themeColor="text1"/>
        </w:rPr>
        <w:t xml:space="preserve"> In the absence of any other suitable party being identified, perhaps the </w:t>
      </w:r>
      <w:proofErr w:type="spellStart"/>
      <w:r w:rsidRPr="65B7D468">
        <w:rPr>
          <w:color w:val="000000" w:themeColor="text1"/>
        </w:rPr>
        <w:t>AiB</w:t>
      </w:r>
      <w:proofErr w:type="spellEnd"/>
      <w:r w:rsidRPr="65B7D468">
        <w:rPr>
          <w:color w:val="000000" w:themeColor="text1"/>
        </w:rPr>
        <w:t xml:space="preserve"> could be responsible for compiling such a register and keeping it up to date. </w:t>
      </w:r>
    </w:p>
    <w:p w14:paraId="7453B3F5" w14:textId="77777777" w:rsidR="00136A46"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2B29173B" w14:textId="029E93A5" w:rsidR="008C64D7" w:rsidRDefault="00F94BBF" w:rsidP="65B7D468">
      <w:pPr>
        <w:spacing w:after="0"/>
        <w:rPr>
          <w:b/>
          <w:bCs/>
          <w:color w:val="000000" w:themeColor="text1"/>
        </w:rPr>
      </w:pPr>
      <w:r w:rsidRPr="65B7D468">
        <w:rPr>
          <w:b/>
          <w:bCs/>
          <w:color w:val="000000" w:themeColor="text1"/>
        </w:rPr>
        <w:lastRenderedPageBreak/>
        <w:t>Q3.1</w:t>
      </w:r>
      <w:r w:rsidR="00EE46A6" w:rsidRPr="65B7D468">
        <w:rPr>
          <w:b/>
          <w:bCs/>
          <w:color w:val="000000" w:themeColor="text1"/>
        </w:rPr>
        <w:t>7</w:t>
      </w:r>
      <w:r w:rsidRPr="65B7D468">
        <w:rPr>
          <w:b/>
          <w:bCs/>
          <w:color w:val="000000" w:themeColor="text1"/>
        </w:rPr>
        <w:t xml:space="preserve"> Do you envisage </w:t>
      </w:r>
      <w:r w:rsidR="00CD09BB" w:rsidRPr="65B7D468">
        <w:rPr>
          <w:b/>
          <w:bCs/>
          <w:color w:val="000000" w:themeColor="text1"/>
        </w:rPr>
        <w:t>any other routes to achieving a ‘no wrong door’ approach for people seeking debt advice?</w:t>
      </w:r>
    </w:p>
    <w:p w14:paraId="366B384E" w14:textId="209A89C6" w:rsidR="00136A46" w:rsidRPr="00FA6874" w:rsidRDefault="0058120F"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We have no further suggestions here.</w:t>
      </w:r>
    </w:p>
    <w:p w14:paraId="1E2E6ACC" w14:textId="77777777" w:rsidR="00136A46" w:rsidRPr="00CF57DA"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1B33245C" w14:textId="521753A0" w:rsidR="347EF942" w:rsidRDefault="4AE47AD0" w:rsidP="65B7D468">
      <w:pPr>
        <w:spacing w:after="0"/>
        <w:rPr>
          <w:b/>
          <w:bCs/>
          <w:color w:val="000000" w:themeColor="text1"/>
        </w:rPr>
      </w:pPr>
      <w:r w:rsidRPr="65B7D468">
        <w:rPr>
          <w:b/>
          <w:bCs/>
          <w:color w:val="000000" w:themeColor="text1"/>
        </w:rPr>
        <w:t>Q3.1</w:t>
      </w:r>
      <w:r w:rsidR="00EE46A6" w:rsidRPr="65B7D468">
        <w:rPr>
          <w:b/>
          <w:bCs/>
          <w:color w:val="000000" w:themeColor="text1"/>
        </w:rPr>
        <w:t>8</w:t>
      </w:r>
      <w:r w:rsidRPr="65B7D468">
        <w:rPr>
          <w:b/>
          <w:bCs/>
          <w:color w:val="000000" w:themeColor="text1"/>
        </w:rPr>
        <w:t xml:space="preserve"> Do you support the development of a ‘just tell us once’ </w:t>
      </w:r>
      <w:r w:rsidR="1F3AD607" w:rsidRPr="65B7D468">
        <w:rPr>
          <w:b/>
          <w:bCs/>
          <w:color w:val="000000" w:themeColor="text1"/>
        </w:rPr>
        <w:t>facility</w:t>
      </w:r>
      <w:r w:rsidRPr="65B7D468">
        <w:rPr>
          <w:b/>
          <w:bCs/>
          <w:color w:val="000000" w:themeColor="text1"/>
        </w:rPr>
        <w:t xml:space="preserve">?  If so, how do you think this could be best </w:t>
      </w:r>
      <w:r w:rsidR="2473AAF3" w:rsidRPr="65B7D468">
        <w:rPr>
          <w:b/>
          <w:bCs/>
          <w:color w:val="000000" w:themeColor="text1"/>
        </w:rPr>
        <w:t>achieved?</w:t>
      </w:r>
    </w:p>
    <w:p w14:paraId="19DFFB56" w14:textId="0C9C947D" w:rsidR="00136A46" w:rsidRPr="00964BD9" w:rsidRDefault="00932187" w:rsidP="00577C36">
      <w:pPr>
        <w:pBdr>
          <w:top w:val="single" w:sz="4" w:space="1" w:color="000000"/>
          <w:left w:val="single" w:sz="4" w:space="4" w:color="000000"/>
          <w:bottom w:val="single" w:sz="4" w:space="1" w:color="000000"/>
          <w:right w:val="single" w:sz="4" w:space="4" w:color="000000"/>
        </w:pBdr>
        <w:rPr>
          <w:color w:val="000000" w:themeColor="text1"/>
        </w:rPr>
      </w:pPr>
      <w:r w:rsidRPr="65B7D468">
        <w:rPr>
          <w:color w:val="000000" w:themeColor="text1"/>
        </w:rPr>
        <w:t>Yes, this is sensible and desirable</w:t>
      </w:r>
      <w:r w:rsidR="78029E34" w:rsidRPr="1854DCCB">
        <w:rPr>
          <w:color w:val="000000" w:themeColor="text1"/>
        </w:rPr>
        <w:t xml:space="preserve"> in principle, but we have some </w:t>
      </w:r>
      <w:r w:rsidR="02F79B34" w:rsidRPr="1854DCCB">
        <w:rPr>
          <w:color w:val="000000" w:themeColor="text1"/>
        </w:rPr>
        <w:t>concerns</w:t>
      </w:r>
      <w:r w:rsidR="78029E34" w:rsidRPr="1854DCCB">
        <w:rPr>
          <w:color w:val="000000" w:themeColor="text1"/>
        </w:rPr>
        <w:t xml:space="preserve"> as to how it could be made to work in practice</w:t>
      </w:r>
      <w:r w:rsidR="0C728861" w:rsidRPr="1854DCCB">
        <w:rPr>
          <w:color w:val="000000" w:themeColor="text1"/>
        </w:rPr>
        <w:t>.</w:t>
      </w:r>
      <w:r w:rsidRPr="65B7D468">
        <w:rPr>
          <w:color w:val="000000" w:themeColor="text1"/>
        </w:rPr>
        <w:t xml:space="preserve"> We have no strong views regarding the best way to do it. Therefore, perhaps the approach that is the cheapest and easiest</w:t>
      </w:r>
      <w:r w:rsidR="00F47706" w:rsidRPr="65B7D468">
        <w:rPr>
          <w:color w:val="000000" w:themeColor="text1"/>
        </w:rPr>
        <w:t xml:space="preserve"> to complete </w:t>
      </w:r>
      <w:r w:rsidRPr="65B7D468">
        <w:rPr>
          <w:color w:val="000000" w:themeColor="text1"/>
        </w:rPr>
        <w:t xml:space="preserve">ought to be selected. </w:t>
      </w:r>
    </w:p>
    <w:p w14:paraId="63448611" w14:textId="77777777" w:rsidR="00577C36" w:rsidRPr="00964BD9" w:rsidRDefault="00577C36" w:rsidP="00577C36">
      <w:pPr>
        <w:pBdr>
          <w:top w:val="single" w:sz="4" w:space="1" w:color="000000"/>
          <w:left w:val="single" w:sz="4" w:space="4" w:color="000000"/>
          <w:bottom w:val="single" w:sz="4" w:space="1" w:color="000000"/>
          <w:right w:val="single" w:sz="4" w:space="4" w:color="000000"/>
        </w:pBdr>
        <w:rPr>
          <w:color w:val="000000" w:themeColor="text1"/>
        </w:rPr>
      </w:pPr>
    </w:p>
    <w:p w14:paraId="11DFB202" w14:textId="1303A3CE" w:rsidR="4132B72E" w:rsidRDefault="4132B72E" w:rsidP="65B7D468">
      <w:pPr>
        <w:spacing w:after="0"/>
        <w:rPr>
          <w:b/>
          <w:bCs/>
          <w:color w:val="000000" w:themeColor="text1"/>
        </w:rPr>
      </w:pPr>
      <w:r w:rsidRPr="65B7D468">
        <w:rPr>
          <w:b/>
          <w:bCs/>
          <w:color w:val="000000" w:themeColor="text1"/>
        </w:rPr>
        <w:t>Q3.</w:t>
      </w:r>
      <w:r w:rsidR="00EE46A6" w:rsidRPr="65B7D468">
        <w:rPr>
          <w:b/>
          <w:bCs/>
          <w:color w:val="000000" w:themeColor="text1"/>
        </w:rPr>
        <w:t>19</w:t>
      </w:r>
      <w:r w:rsidR="231AA574" w:rsidRPr="65B7D468">
        <w:rPr>
          <w:b/>
          <w:bCs/>
          <w:color w:val="000000" w:themeColor="text1"/>
        </w:rPr>
        <w:t xml:space="preserve"> </w:t>
      </w:r>
      <w:r w:rsidRPr="65B7D468">
        <w:rPr>
          <w:b/>
          <w:bCs/>
          <w:color w:val="000000" w:themeColor="text1"/>
        </w:rPr>
        <w:t xml:space="preserve">Do you think that broader advice on </w:t>
      </w:r>
      <w:r w:rsidR="0C76E728" w:rsidRPr="65B7D468">
        <w:rPr>
          <w:b/>
          <w:bCs/>
          <w:color w:val="000000" w:themeColor="text1"/>
        </w:rPr>
        <w:t xml:space="preserve">money management and </w:t>
      </w:r>
      <w:r w:rsidRPr="65B7D468">
        <w:rPr>
          <w:b/>
          <w:bCs/>
          <w:color w:val="000000" w:themeColor="text1"/>
        </w:rPr>
        <w:t>budgeting</w:t>
      </w:r>
      <w:r w:rsidR="79DEB6FA" w:rsidRPr="65B7D468">
        <w:rPr>
          <w:b/>
          <w:bCs/>
          <w:color w:val="000000" w:themeColor="text1"/>
        </w:rPr>
        <w:t xml:space="preserve"> </w:t>
      </w:r>
      <w:r w:rsidR="25E8A20D" w:rsidRPr="65B7D468">
        <w:rPr>
          <w:b/>
          <w:bCs/>
          <w:color w:val="000000" w:themeColor="text1"/>
        </w:rPr>
        <w:t>s</w:t>
      </w:r>
      <w:r w:rsidR="79DEB6FA" w:rsidRPr="65B7D468">
        <w:rPr>
          <w:b/>
          <w:bCs/>
          <w:color w:val="000000" w:themeColor="text1"/>
        </w:rPr>
        <w:t xml:space="preserve">hould be built into pre-insolvency </w:t>
      </w:r>
      <w:r w:rsidR="458380D7" w:rsidRPr="65B7D468">
        <w:rPr>
          <w:b/>
          <w:bCs/>
          <w:color w:val="000000" w:themeColor="text1"/>
        </w:rPr>
        <w:t xml:space="preserve">money </w:t>
      </w:r>
      <w:r w:rsidR="79DEB6FA" w:rsidRPr="65B7D468">
        <w:rPr>
          <w:b/>
          <w:bCs/>
          <w:color w:val="000000" w:themeColor="text1"/>
        </w:rPr>
        <w:t>advice?</w:t>
      </w:r>
      <w:r w:rsidRPr="65B7D468">
        <w:rPr>
          <w:b/>
          <w:bCs/>
          <w:color w:val="000000" w:themeColor="text1"/>
        </w:rPr>
        <w:t xml:space="preserve"> </w:t>
      </w:r>
      <w:r w:rsidR="3D94A40A" w:rsidRPr="65B7D468">
        <w:rPr>
          <w:b/>
          <w:bCs/>
          <w:color w:val="000000" w:themeColor="text1"/>
        </w:rPr>
        <w:t xml:space="preserve"> </w:t>
      </w:r>
    </w:p>
    <w:p w14:paraId="592F51B3" w14:textId="669A32E9" w:rsidR="00136A46" w:rsidRPr="00F453D5" w:rsidRDefault="00F453D5"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 xml:space="preserve">Yes, this would be helpful. However, it will depend upon sufficient resources being available. </w:t>
      </w:r>
    </w:p>
    <w:p w14:paraId="4FB97DC6" w14:textId="77777777" w:rsidR="00136A46" w:rsidRDefault="00136A46" w:rsidP="65B7D468">
      <w:pPr>
        <w:pBdr>
          <w:top w:val="single" w:sz="4" w:space="1" w:color="auto"/>
          <w:left w:val="single" w:sz="4" w:space="4" w:color="auto"/>
          <w:bottom w:val="single" w:sz="4" w:space="1" w:color="auto"/>
          <w:right w:val="single" w:sz="4" w:space="4" w:color="auto"/>
        </w:pBdr>
        <w:rPr>
          <w:color w:val="000000" w:themeColor="text1"/>
        </w:rPr>
      </w:pPr>
    </w:p>
    <w:p w14:paraId="03ED6D4D" w14:textId="2A8BC217" w:rsidR="046043CF" w:rsidRDefault="046043CF" w:rsidP="65B7D468">
      <w:pPr>
        <w:spacing w:after="0"/>
        <w:rPr>
          <w:b/>
          <w:bCs/>
          <w:color w:val="000000" w:themeColor="text1"/>
        </w:rPr>
      </w:pPr>
      <w:r w:rsidRPr="65B7D468">
        <w:rPr>
          <w:b/>
          <w:bCs/>
          <w:color w:val="000000" w:themeColor="text1"/>
        </w:rPr>
        <w:t>Q3.</w:t>
      </w:r>
      <w:r w:rsidR="09B6C6E5" w:rsidRPr="65B7D468">
        <w:rPr>
          <w:b/>
          <w:bCs/>
          <w:color w:val="000000" w:themeColor="text1"/>
        </w:rPr>
        <w:t>2</w:t>
      </w:r>
      <w:r w:rsidR="00EE46A6" w:rsidRPr="65B7D468">
        <w:rPr>
          <w:b/>
          <w:bCs/>
          <w:color w:val="000000" w:themeColor="text1"/>
        </w:rPr>
        <w:t>0</w:t>
      </w:r>
      <w:r w:rsidRPr="65B7D468">
        <w:rPr>
          <w:b/>
          <w:bCs/>
          <w:color w:val="000000" w:themeColor="text1"/>
        </w:rPr>
        <w:t xml:space="preserve"> Should money advice, including money manage</w:t>
      </w:r>
      <w:r w:rsidR="3650E547" w:rsidRPr="65B7D468">
        <w:rPr>
          <w:b/>
          <w:bCs/>
          <w:color w:val="000000" w:themeColor="text1"/>
        </w:rPr>
        <w:t>me</w:t>
      </w:r>
      <w:r w:rsidRPr="65B7D468">
        <w:rPr>
          <w:b/>
          <w:bCs/>
          <w:color w:val="000000" w:themeColor="text1"/>
        </w:rPr>
        <w:t xml:space="preserve">nt and budgeting be </w:t>
      </w:r>
      <w:r w:rsidR="7B013932" w:rsidRPr="65B7D468">
        <w:rPr>
          <w:b/>
          <w:bCs/>
          <w:color w:val="000000" w:themeColor="text1"/>
        </w:rPr>
        <w:t>r</w:t>
      </w:r>
      <w:r w:rsidRPr="65B7D468">
        <w:rPr>
          <w:b/>
          <w:bCs/>
          <w:color w:val="000000" w:themeColor="text1"/>
        </w:rPr>
        <w:t xml:space="preserve">equired </w:t>
      </w:r>
      <w:r w:rsidR="2B589151" w:rsidRPr="65B7D468">
        <w:rPr>
          <w:b/>
          <w:bCs/>
          <w:color w:val="000000" w:themeColor="text1"/>
        </w:rPr>
        <w:t>prior to a</w:t>
      </w:r>
      <w:r w:rsidRPr="65B7D468">
        <w:rPr>
          <w:b/>
          <w:bCs/>
          <w:color w:val="000000" w:themeColor="text1"/>
        </w:rPr>
        <w:t xml:space="preserve"> </w:t>
      </w:r>
      <w:r w:rsidR="3581712A" w:rsidRPr="65B7D468">
        <w:rPr>
          <w:b/>
          <w:bCs/>
          <w:color w:val="000000" w:themeColor="text1"/>
        </w:rPr>
        <w:t>Protected</w:t>
      </w:r>
      <w:r w:rsidRPr="65B7D468">
        <w:rPr>
          <w:b/>
          <w:bCs/>
          <w:color w:val="000000" w:themeColor="text1"/>
        </w:rPr>
        <w:t xml:space="preserve"> Trust Deed</w:t>
      </w:r>
      <w:r w:rsidR="54EE1939" w:rsidRPr="65B7D468">
        <w:rPr>
          <w:b/>
          <w:bCs/>
          <w:color w:val="000000" w:themeColor="text1"/>
        </w:rPr>
        <w:t>?</w:t>
      </w:r>
    </w:p>
    <w:p w14:paraId="291D5932" w14:textId="49BA8FC0" w:rsidR="00136A46" w:rsidRDefault="00F453D5" w:rsidP="65B7D468">
      <w:pPr>
        <w:pBdr>
          <w:top w:val="single" w:sz="4" w:space="1" w:color="auto"/>
          <w:left w:val="single" w:sz="4" w:space="4" w:color="auto"/>
          <w:bottom w:val="single" w:sz="4" w:space="1" w:color="auto"/>
          <w:right w:val="single" w:sz="4" w:space="4" w:color="auto"/>
        </w:pBdr>
        <w:rPr>
          <w:b/>
          <w:bCs/>
          <w:color w:val="000000" w:themeColor="text1"/>
          <w:highlight w:val="yellow"/>
        </w:rPr>
      </w:pPr>
      <w:r w:rsidRPr="65B7D468">
        <w:rPr>
          <w:color w:val="000000" w:themeColor="text1"/>
        </w:rPr>
        <w:t>Yes, we agree. However, once again, it will depend upon sufficient resources being available.</w:t>
      </w:r>
    </w:p>
    <w:p w14:paraId="510E4EF3" w14:textId="40205563" w:rsidR="00507014" w:rsidRPr="00713B3D" w:rsidRDefault="00507014" w:rsidP="00713B3D">
      <w:pPr>
        <w:rPr>
          <w:color w:val="000000" w:themeColor="text1"/>
        </w:rPr>
      </w:pPr>
      <w:r w:rsidRPr="65B7D468">
        <w:rPr>
          <w:b/>
          <w:bCs/>
          <w:color w:val="000000" w:themeColor="text1"/>
        </w:rPr>
        <w:t>Q4.1 What is needed to ensure a healthy, vibrant and ethical market for for-profit firms could be enabled for the medium to long term.</w:t>
      </w:r>
    </w:p>
    <w:p w14:paraId="58E8C7B1" w14:textId="146EA204" w:rsidR="00136A46" w:rsidRPr="00FA6874" w:rsidRDefault="00E939FC"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 xml:space="preserve">As academic lawyers, there is not anything that we can usefully add here. </w:t>
      </w:r>
    </w:p>
    <w:p w14:paraId="29A27A4E" w14:textId="77777777" w:rsidR="00136A46" w:rsidRPr="00B54D84"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228A31E7" w14:textId="4A5EB1E2" w:rsidR="347EF942" w:rsidRDefault="00507014" w:rsidP="00713B3D">
      <w:pPr>
        <w:spacing w:after="160" w:line="278" w:lineRule="auto"/>
        <w:rPr>
          <w:b/>
          <w:bCs/>
          <w:color w:val="000000" w:themeColor="text1"/>
        </w:rPr>
      </w:pPr>
      <w:r w:rsidRPr="65B7D468">
        <w:rPr>
          <w:b/>
          <w:bCs/>
          <w:color w:val="000000" w:themeColor="text1"/>
        </w:rPr>
        <w:t>Q4.2 Tell us if, and how, provision of repayment solutions could be maintained if the for-profit sector exited the market.</w:t>
      </w:r>
    </w:p>
    <w:p w14:paraId="3F00C594" w14:textId="19CD25F2" w:rsidR="00136A46" w:rsidRPr="00FA6874" w:rsidRDefault="00E939FC"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 xml:space="preserve">Again, as academic lawyers, there is little we can say here. However, presumably </w:t>
      </w:r>
      <w:proofErr w:type="spellStart"/>
      <w:r w:rsidRPr="65B7D468">
        <w:rPr>
          <w:color w:val="000000" w:themeColor="text1"/>
        </w:rPr>
        <w:t>AiB</w:t>
      </w:r>
      <w:proofErr w:type="spellEnd"/>
      <w:r w:rsidRPr="65B7D468">
        <w:rPr>
          <w:color w:val="000000" w:themeColor="text1"/>
        </w:rPr>
        <w:t xml:space="preserve"> would have to be further involved in the provision of repayment solutions (as </w:t>
      </w:r>
      <w:r w:rsidRPr="65B7D468">
        <w:rPr>
          <w:color w:val="000000" w:themeColor="text1"/>
        </w:rPr>
        <w:lastRenderedPageBreak/>
        <w:t>default provider), if the for-profit sector exited the market and there was no increased involvement by the non-profit sector.</w:t>
      </w:r>
    </w:p>
    <w:p w14:paraId="44D744B9" w14:textId="77777777" w:rsidR="00136A46" w:rsidRPr="00B54D84"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0AA5BA96" w14:textId="77777777" w:rsidR="00507014" w:rsidRDefault="00507014" w:rsidP="65B7D468">
      <w:pPr>
        <w:spacing w:after="0"/>
        <w:rPr>
          <w:b/>
          <w:bCs/>
          <w:color w:val="000000" w:themeColor="text1"/>
        </w:rPr>
      </w:pPr>
      <w:r w:rsidRPr="65B7D468">
        <w:rPr>
          <w:b/>
          <w:bCs/>
          <w:color w:val="000000" w:themeColor="text1"/>
        </w:rPr>
        <w:t xml:space="preserve">Q4.3 Tell us if, and how, the Scottish Government could effectively carry out a study of the level of debt adviser provision needed to meet known demand for debt advice? Are there </w:t>
      </w:r>
      <w:proofErr w:type="gramStart"/>
      <w:r w:rsidRPr="65B7D468">
        <w:rPr>
          <w:b/>
          <w:bCs/>
          <w:color w:val="000000" w:themeColor="text1"/>
        </w:rPr>
        <w:t>others</w:t>
      </w:r>
      <w:proofErr w:type="gramEnd"/>
      <w:r w:rsidRPr="65B7D468">
        <w:rPr>
          <w:b/>
          <w:bCs/>
          <w:color w:val="000000" w:themeColor="text1"/>
        </w:rPr>
        <w:t xml:space="preserve"> sources of information that should be considered in setting funding levels?</w:t>
      </w:r>
    </w:p>
    <w:p w14:paraId="5128F187" w14:textId="3F71818F" w:rsidR="00136A46" w:rsidRPr="00FA6874" w:rsidRDefault="00241CC7"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 xml:space="preserve">We do not have sufficient information to effectively respond to this. </w:t>
      </w:r>
    </w:p>
    <w:p w14:paraId="7F5AF26B" w14:textId="77777777" w:rsidR="00136A46" w:rsidRPr="00B23499"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29581F2D" w14:textId="5FF0889C" w:rsidR="00507014" w:rsidRDefault="00507014" w:rsidP="65B7D468">
      <w:pPr>
        <w:spacing w:after="0"/>
        <w:rPr>
          <w:b/>
          <w:bCs/>
          <w:color w:val="000000" w:themeColor="text1"/>
        </w:rPr>
      </w:pPr>
      <w:r w:rsidRPr="65B7D468">
        <w:rPr>
          <w:b/>
          <w:bCs/>
          <w:color w:val="000000" w:themeColor="text1"/>
        </w:rPr>
        <w:t xml:space="preserve">Q4.4 Please tell us your views about whether these measures will be effective. What would you propose to ensure these measures are effective / what alternatives would you propose? </w:t>
      </w:r>
    </w:p>
    <w:p w14:paraId="5901EDE2" w14:textId="05A42E97" w:rsidR="00136A46" w:rsidRPr="00B23499" w:rsidRDefault="006D3363" w:rsidP="65B7D468">
      <w:pPr>
        <w:pBdr>
          <w:top w:val="single" w:sz="4" w:space="1" w:color="auto"/>
          <w:left w:val="single" w:sz="4" w:space="4" w:color="auto"/>
          <w:bottom w:val="single" w:sz="4" w:space="1" w:color="auto"/>
          <w:right w:val="single" w:sz="4" w:space="4" w:color="auto"/>
        </w:pBdr>
        <w:rPr>
          <w:b/>
          <w:bCs/>
          <w:color w:val="000000" w:themeColor="text1"/>
          <w:u w:val="single"/>
        </w:rPr>
      </w:pPr>
      <w:r w:rsidRPr="65B7D468">
        <w:rPr>
          <w:color w:val="000000" w:themeColor="text1"/>
        </w:rPr>
        <w:t xml:space="preserve">The proposed measures have some merits. However, there are various issues that would need to be considered. In terms of the debt advice levy, how would this work </w:t>
      </w:r>
      <w:r w:rsidR="006D49EF" w:rsidRPr="65B7D468">
        <w:rPr>
          <w:color w:val="000000" w:themeColor="text1"/>
        </w:rPr>
        <w:t xml:space="preserve">beyond financial services and to whom would it apply? Regarding making debt advice a statutory requirement for local authorities to provide, this would have resource implications which may impact upon other services. For the suggested legislative change to make debt advice a statutory right when people seek an insolvency service, who will such a right be exercisable against and what happens if such advice is not provided? </w:t>
      </w:r>
    </w:p>
    <w:p w14:paraId="29585062" w14:textId="77777777" w:rsidR="00507014" w:rsidRDefault="00507014" w:rsidP="65B7D468">
      <w:pPr>
        <w:spacing w:after="0"/>
        <w:rPr>
          <w:b/>
          <w:bCs/>
          <w:color w:val="000000" w:themeColor="text1"/>
        </w:rPr>
      </w:pPr>
      <w:r w:rsidRPr="65B7D468">
        <w:rPr>
          <w:b/>
          <w:bCs/>
          <w:color w:val="000000" w:themeColor="text1"/>
        </w:rPr>
        <w:t>Q4.5 Please tell us your views and key considerations about the proposal for Scottish Government to investigate and provisionally fund a programme of investment in the sector.</w:t>
      </w:r>
    </w:p>
    <w:p w14:paraId="5BFEC2EF" w14:textId="1DDCFC55" w:rsidR="00136A46" w:rsidRDefault="0024209D"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 xml:space="preserve">The points made in the consultation paper seem reasonable. However, financial constraints may limit what the Scottish Government is willing to do in the foreseeable future. </w:t>
      </w:r>
    </w:p>
    <w:p w14:paraId="5A4055CB" w14:textId="77777777" w:rsidR="00713B3D" w:rsidRPr="00713B3D" w:rsidRDefault="00713B3D" w:rsidP="65B7D468">
      <w:pPr>
        <w:pBdr>
          <w:top w:val="single" w:sz="4" w:space="1" w:color="auto"/>
          <w:left w:val="single" w:sz="4" w:space="4" w:color="auto"/>
          <w:bottom w:val="single" w:sz="4" w:space="1" w:color="auto"/>
          <w:right w:val="single" w:sz="4" w:space="4" w:color="auto"/>
        </w:pBdr>
        <w:rPr>
          <w:color w:val="000000" w:themeColor="text1"/>
        </w:rPr>
      </w:pPr>
    </w:p>
    <w:p w14:paraId="5FD51629" w14:textId="798CC0F4" w:rsidR="00507014" w:rsidRDefault="00507014" w:rsidP="65B7D468">
      <w:pPr>
        <w:spacing w:after="0"/>
        <w:rPr>
          <w:b/>
          <w:bCs/>
          <w:color w:val="000000" w:themeColor="text1"/>
        </w:rPr>
      </w:pPr>
      <w:r w:rsidRPr="65B7D468">
        <w:rPr>
          <w:b/>
          <w:bCs/>
          <w:color w:val="000000" w:themeColor="text1"/>
        </w:rPr>
        <w:t xml:space="preserve">Q4.6 Do you have views on whether a marketing campaign around debt advice and insolvency should prioritise not-for-profit provision?  </w:t>
      </w:r>
    </w:p>
    <w:p w14:paraId="5D30EB59" w14:textId="4EFC7CE4" w:rsidR="00136A46" w:rsidRDefault="46BAF089" w:rsidP="00577C36">
      <w:pPr>
        <w:pBdr>
          <w:top w:val="single" w:sz="4" w:space="1" w:color="000000"/>
          <w:left w:val="single" w:sz="4" w:space="4" w:color="000000"/>
          <w:bottom w:val="single" w:sz="4" w:space="1" w:color="000000"/>
          <w:right w:val="single" w:sz="4" w:space="4" w:color="000000"/>
        </w:pBdr>
        <w:rPr>
          <w:color w:val="000000" w:themeColor="text1"/>
        </w:rPr>
      </w:pPr>
      <w:r w:rsidRPr="1854DCCB">
        <w:rPr>
          <w:color w:val="000000" w:themeColor="text1"/>
        </w:rPr>
        <w:lastRenderedPageBreak/>
        <w:t>We agree that it would be appropriate to highlight the existence of not-for</w:t>
      </w:r>
      <w:r w:rsidR="5521ECF6" w:rsidRPr="1854DCCB">
        <w:rPr>
          <w:color w:val="000000" w:themeColor="text1"/>
        </w:rPr>
        <w:t xml:space="preserve">-profit </w:t>
      </w:r>
      <w:proofErr w:type="gramStart"/>
      <w:r w:rsidR="5521ECF6" w:rsidRPr="1854DCCB">
        <w:rPr>
          <w:color w:val="000000" w:themeColor="text1"/>
        </w:rPr>
        <w:t>provision, but</w:t>
      </w:r>
      <w:proofErr w:type="gramEnd"/>
      <w:r w:rsidR="5521ECF6" w:rsidRPr="1854DCCB">
        <w:rPr>
          <w:color w:val="000000" w:themeColor="text1"/>
        </w:rPr>
        <w:t xml:space="preserve"> would have </w:t>
      </w:r>
      <w:r w:rsidR="23993032" w:rsidRPr="1854DCCB">
        <w:rPr>
          <w:color w:val="000000" w:themeColor="text1"/>
        </w:rPr>
        <w:t xml:space="preserve">reservations </w:t>
      </w:r>
      <w:r w:rsidR="5521ECF6" w:rsidRPr="1854DCCB">
        <w:rPr>
          <w:color w:val="000000" w:themeColor="text1"/>
        </w:rPr>
        <w:t xml:space="preserve">about prioritising this. </w:t>
      </w:r>
      <w:r w:rsidR="7DE4C86A" w:rsidRPr="1854DCCB">
        <w:rPr>
          <w:color w:val="000000" w:themeColor="text1"/>
        </w:rPr>
        <w:t>In any event</w:t>
      </w:r>
      <w:r w:rsidR="0024209D" w:rsidRPr="65B7D468">
        <w:rPr>
          <w:color w:val="000000" w:themeColor="text1"/>
        </w:rPr>
        <w:t>, will sufficient resources be available to deal with any increased demand?</w:t>
      </w:r>
    </w:p>
    <w:p w14:paraId="665EC5F6" w14:textId="77777777" w:rsidR="00577C36" w:rsidRPr="00B23499" w:rsidRDefault="00577C36" w:rsidP="00577C36">
      <w:pPr>
        <w:pBdr>
          <w:top w:val="single" w:sz="4" w:space="1" w:color="000000"/>
          <w:left w:val="single" w:sz="4" w:space="4" w:color="000000"/>
          <w:bottom w:val="single" w:sz="4" w:space="1" w:color="000000"/>
          <w:right w:val="single" w:sz="4" w:space="4" w:color="000000"/>
        </w:pBdr>
        <w:rPr>
          <w:b/>
          <w:bCs/>
          <w:color w:val="000000" w:themeColor="text1"/>
        </w:rPr>
      </w:pPr>
    </w:p>
    <w:p w14:paraId="552B631F" w14:textId="66C3926A" w:rsidR="347EF942" w:rsidRDefault="00507014" w:rsidP="65B7D468">
      <w:pPr>
        <w:spacing w:after="0"/>
        <w:rPr>
          <w:b/>
          <w:bCs/>
          <w:color w:val="000000" w:themeColor="text1"/>
        </w:rPr>
      </w:pPr>
      <w:r w:rsidRPr="65B7D468">
        <w:rPr>
          <w:b/>
          <w:bCs/>
          <w:color w:val="000000" w:themeColor="text1"/>
        </w:rPr>
        <w:t>Q4.7 If the marketing campaign was to attract more clients suited to repayment solutions to not-for-profit providers, is there appetite in the sector to play a greater role in those solutions?</w:t>
      </w:r>
    </w:p>
    <w:p w14:paraId="4C9ABA48" w14:textId="70987580" w:rsidR="00136A46" w:rsidRPr="00FA6874" w:rsidRDefault="0024209D"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As academic lawyers, we have no comment to make here.</w:t>
      </w:r>
    </w:p>
    <w:p w14:paraId="74E882EE" w14:textId="77777777" w:rsidR="00136A46" w:rsidRPr="00B23499"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32C2508D" w14:textId="735529EB" w:rsidR="00507014" w:rsidRDefault="00507014" w:rsidP="65B7D468">
      <w:pPr>
        <w:spacing w:after="0"/>
        <w:rPr>
          <w:b/>
          <w:bCs/>
          <w:color w:val="000000" w:themeColor="text1"/>
        </w:rPr>
      </w:pPr>
      <w:r w:rsidRPr="65B7D468">
        <w:rPr>
          <w:b/>
          <w:bCs/>
          <w:color w:val="000000" w:themeColor="text1"/>
        </w:rPr>
        <w:t>Q4.</w:t>
      </w:r>
      <w:r w:rsidR="766062E5" w:rsidRPr="65B7D468">
        <w:rPr>
          <w:b/>
          <w:bCs/>
          <w:color w:val="000000" w:themeColor="text1"/>
        </w:rPr>
        <w:t>8</w:t>
      </w:r>
      <w:r w:rsidRPr="65B7D468">
        <w:rPr>
          <w:b/>
          <w:bCs/>
          <w:color w:val="000000" w:themeColor="text1"/>
        </w:rPr>
        <w:t xml:space="preserve"> Please share with us any experience you have of </w:t>
      </w:r>
      <w:proofErr w:type="spellStart"/>
      <w:r w:rsidRPr="65B7D468">
        <w:rPr>
          <w:b/>
          <w:bCs/>
          <w:color w:val="000000" w:themeColor="text1"/>
        </w:rPr>
        <w:t>AiB</w:t>
      </w:r>
      <w:proofErr w:type="spellEnd"/>
      <w:r w:rsidRPr="65B7D468">
        <w:rPr>
          <w:b/>
          <w:bCs/>
          <w:color w:val="000000" w:themeColor="text1"/>
        </w:rPr>
        <w:t xml:space="preserve"> evidence checks resulting in you having to change the CFT submitted and the reasons for this. </w:t>
      </w:r>
    </w:p>
    <w:p w14:paraId="6BDFD6CC" w14:textId="65CB8F99" w:rsidR="00136A46" w:rsidRPr="00FA6874" w:rsidRDefault="00B5702C"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As academic lawyers, we have no relevant experience here.</w:t>
      </w:r>
    </w:p>
    <w:p w14:paraId="5161A700" w14:textId="77777777" w:rsidR="00136A46" w:rsidRPr="00B23499" w:rsidDel="001B54D4"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6CC0238B" w14:textId="5ADACB8A" w:rsidR="347EF942" w:rsidRDefault="00507014" w:rsidP="65B7D468">
      <w:pPr>
        <w:spacing w:after="0"/>
        <w:rPr>
          <w:b/>
          <w:bCs/>
          <w:color w:val="000000" w:themeColor="text1"/>
        </w:rPr>
      </w:pPr>
      <w:r w:rsidRPr="65B7D468">
        <w:rPr>
          <w:b/>
          <w:bCs/>
          <w:color w:val="000000" w:themeColor="text1"/>
        </w:rPr>
        <w:t>Q4.</w:t>
      </w:r>
      <w:r w:rsidR="61D52B59" w:rsidRPr="65B7D468">
        <w:rPr>
          <w:b/>
          <w:bCs/>
          <w:color w:val="000000" w:themeColor="text1"/>
        </w:rPr>
        <w:t>9</w:t>
      </w:r>
      <w:r w:rsidRPr="65B7D468">
        <w:rPr>
          <w:b/>
          <w:bCs/>
          <w:color w:val="000000" w:themeColor="text1"/>
        </w:rPr>
        <w:t xml:space="preserve"> Please share with us the evidence you have of inappropriately completed income and expenditure assessments and inappropriately recommended solutions. Please tell us the frequency you see cases like this.</w:t>
      </w:r>
    </w:p>
    <w:p w14:paraId="4C0C84F7" w14:textId="20BCE49A" w:rsidR="00136A46" w:rsidRPr="00FA6874" w:rsidRDefault="00B5702C"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 xml:space="preserve">As academic lawyers, we have no relevant </w:t>
      </w:r>
      <w:r w:rsidR="00911302">
        <w:rPr>
          <w:color w:val="000000" w:themeColor="text1"/>
        </w:rPr>
        <w:t>evidence</w:t>
      </w:r>
      <w:r w:rsidR="00911302" w:rsidRPr="65B7D468">
        <w:rPr>
          <w:color w:val="000000" w:themeColor="text1"/>
        </w:rPr>
        <w:t xml:space="preserve"> </w:t>
      </w:r>
      <w:r w:rsidRPr="65B7D468">
        <w:rPr>
          <w:color w:val="000000" w:themeColor="text1"/>
        </w:rPr>
        <w:t>here.</w:t>
      </w:r>
    </w:p>
    <w:p w14:paraId="323ED951" w14:textId="77777777" w:rsidR="00136A46" w:rsidRPr="00B23499"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288F1FE1" w14:textId="5DBD96BD" w:rsidR="347EF942" w:rsidRDefault="00507014" w:rsidP="65B7D468">
      <w:pPr>
        <w:spacing w:after="0"/>
        <w:rPr>
          <w:b/>
          <w:bCs/>
          <w:color w:val="000000" w:themeColor="text1"/>
        </w:rPr>
      </w:pPr>
      <w:r w:rsidRPr="65B7D468">
        <w:rPr>
          <w:b/>
          <w:bCs/>
          <w:color w:val="000000" w:themeColor="text1"/>
        </w:rPr>
        <w:t>Q4.1</w:t>
      </w:r>
      <w:r w:rsidR="2BA9AEB9" w:rsidRPr="65B7D468">
        <w:rPr>
          <w:b/>
          <w:bCs/>
          <w:color w:val="000000" w:themeColor="text1"/>
        </w:rPr>
        <w:t>0</w:t>
      </w:r>
      <w:r w:rsidRPr="65B7D468">
        <w:rPr>
          <w:b/>
          <w:bCs/>
          <w:color w:val="000000" w:themeColor="text1"/>
        </w:rPr>
        <w:t xml:space="preserve"> Are there any other ways to promote appropriate use of technology in the debt advice / insolvency landscape in a coordinated way?</w:t>
      </w:r>
    </w:p>
    <w:p w14:paraId="4C3BC8D5" w14:textId="43C8309F" w:rsidR="00136A46" w:rsidRPr="00FA6874" w:rsidRDefault="00E73F50"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The suggestions in the consultation paper seem reasonable. We have nothing further to add.</w:t>
      </w:r>
    </w:p>
    <w:p w14:paraId="1BC23A74" w14:textId="23DF19A9" w:rsidR="00136A46" w:rsidRPr="0065099A" w:rsidRDefault="00136A46" w:rsidP="65B7D468">
      <w:pPr>
        <w:pBdr>
          <w:top w:val="single" w:sz="4" w:space="1" w:color="auto"/>
          <w:left w:val="single" w:sz="4" w:space="4" w:color="auto"/>
          <w:bottom w:val="single" w:sz="4" w:space="1" w:color="auto"/>
          <w:right w:val="single" w:sz="4" w:space="4" w:color="auto"/>
        </w:pBdr>
        <w:tabs>
          <w:tab w:val="left" w:pos="1932"/>
        </w:tabs>
        <w:rPr>
          <w:b/>
          <w:bCs/>
          <w:color w:val="000000" w:themeColor="text1"/>
        </w:rPr>
      </w:pPr>
    </w:p>
    <w:p w14:paraId="1F3A6404" w14:textId="40869518" w:rsidR="00507014" w:rsidRDefault="00507014" w:rsidP="65B7D468">
      <w:pPr>
        <w:spacing w:after="0"/>
        <w:rPr>
          <w:b/>
          <w:bCs/>
          <w:color w:val="000000" w:themeColor="text1"/>
        </w:rPr>
      </w:pPr>
      <w:r w:rsidRPr="65B7D468">
        <w:rPr>
          <w:b/>
          <w:bCs/>
          <w:color w:val="000000" w:themeColor="text1"/>
        </w:rPr>
        <w:t>Q4.1</w:t>
      </w:r>
      <w:r w:rsidR="0CA9CFC2" w:rsidRPr="65B7D468">
        <w:rPr>
          <w:b/>
          <w:bCs/>
          <w:color w:val="000000" w:themeColor="text1"/>
        </w:rPr>
        <w:t>1</w:t>
      </w:r>
      <w:r w:rsidRPr="65B7D468">
        <w:rPr>
          <w:b/>
          <w:bCs/>
          <w:color w:val="000000" w:themeColor="text1"/>
        </w:rPr>
        <w:t xml:space="preserve"> Do you agree with our proposed approach to making </w:t>
      </w:r>
      <w:r w:rsidRPr="65B7D468">
        <w:rPr>
          <w:b/>
          <w:bCs/>
          <w:color w:val="000000" w:themeColor="text1"/>
          <w:u w:val="single"/>
        </w:rPr>
        <w:t>debt advice</w:t>
      </w:r>
      <w:r w:rsidRPr="65B7D468">
        <w:rPr>
          <w:b/>
          <w:bCs/>
          <w:color w:val="000000" w:themeColor="text1"/>
        </w:rPr>
        <w:t xml:space="preserve"> available to people during and as they exit insolvency solutions? Are there broader considerations we should </w:t>
      </w:r>
      <w:proofErr w:type="gramStart"/>
      <w:r w:rsidRPr="65B7D468">
        <w:rPr>
          <w:b/>
          <w:bCs/>
          <w:color w:val="000000" w:themeColor="text1"/>
        </w:rPr>
        <w:t>take into account</w:t>
      </w:r>
      <w:proofErr w:type="gramEnd"/>
      <w:r w:rsidRPr="65B7D468">
        <w:rPr>
          <w:b/>
          <w:bCs/>
          <w:color w:val="000000" w:themeColor="text1"/>
        </w:rPr>
        <w:t>?</w:t>
      </w:r>
    </w:p>
    <w:p w14:paraId="4FD975C2" w14:textId="1BD6A368" w:rsidR="00136A46" w:rsidRPr="00FA6874" w:rsidRDefault="00E15341"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Yes, we agree.</w:t>
      </w:r>
    </w:p>
    <w:p w14:paraId="588357EF" w14:textId="77777777" w:rsidR="00136A46" w:rsidRPr="0065099A"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1E1B9E89" w14:textId="25FAC181" w:rsidR="00507014" w:rsidRDefault="00507014" w:rsidP="65B7D468">
      <w:pPr>
        <w:spacing w:after="0"/>
        <w:rPr>
          <w:b/>
          <w:bCs/>
          <w:color w:val="000000" w:themeColor="text1"/>
        </w:rPr>
      </w:pPr>
      <w:r w:rsidRPr="65B7D468">
        <w:rPr>
          <w:b/>
          <w:bCs/>
          <w:color w:val="000000" w:themeColor="text1"/>
        </w:rPr>
        <w:t>Q4.1</w:t>
      </w:r>
      <w:r w:rsidR="138DE701" w:rsidRPr="65B7D468">
        <w:rPr>
          <w:b/>
          <w:bCs/>
          <w:color w:val="000000" w:themeColor="text1"/>
        </w:rPr>
        <w:t>2</w:t>
      </w:r>
      <w:r w:rsidRPr="65B7D468">
        <w:rPr>
          <w:b/>
          <w:bCs/>
          <w:color w:val="000000" w:themeColor="text1"/>
        </w:rPr>
        <w:t xml:space="preserve"> Do you have views on the proposals for broader </w:t>
      </w:r>
      <w:r w:rsidRPr="65B7D468">
        <w:rPr>
          <w:b/>
          <w:bCs/>
          <w:color w:val="000000" w:themeColor="text1"/>
          <w:u w:val="single"/>
        </w:rPr>
        <w:t>money guidance</w:t>
      </w:r>
      <w:r w:rsidRPr="65B7D468">
        <w:rPr>
          <w:b/>
          <w:bCs/>
          <w:color w:val="000000" w:themeColor="text1"/>
        </w:rPr>
        <w:t xml:space="preserve"> being made available to people during and as they exit insolvency solutions? Do you have comments and / or evidence to support or challenge our concerns here?</w:t>
      </w:r>
    </w:p>
    <w:p w14:paraId="5010E382" w14:textId="02AD321B" w:rsidR="00136A46" w:rsidRPr="00FA6874" w:rsidRDefault="00662455"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We do not have any further comments to make here.</w:t>
      </w:r>
    </w:p>
    <w:p w14:paraId="42874BF2" w14:textId="77777777" w:rsidR="00136A46" w:rsidRPr="0065099A" w:rsidRDefault="00136A46" w:rsidP="65B7D468">
      <w:pPr>
        <w:pBdr>
          <w:top w:val="single" w:sz="4" w:space="1" w:color="auto"/>
          <w:left w:val="single" w:sz="4" w:space="4" w:color="auto"/>
          <w:bottom w:val="single" w:sz="4" w:space="1" w:color="auto"/>
          <w:right w:val="single" w:sz="4" w:space="4" w:color="auto"/>
        </w:pBdr>
        <w:rPr>
          <w:b/>
          <w:bCs/>
          <w:color w:val="000000" w:themeColor="text1"/>
        </w:rPr>
      </w:pPr>
    </w:p>
    <w:p w14:paraId="35A3B647" w14:textId="77777777" w:rsidR="00555AD8" w:rsidRDefault="00507014" w:rsidP="65B7D468">
      <w:pPr>
        <w:spacing w:after="0"/>
        <w:rPr>
          <w:b/>
          <w:bCs/>
          <w:color w:val="000000" w:themeColor="text1"/>
        </w:rPr>
      </w:pPr>
      <w:r w:rsidRPr="65B7D468">
        <w:rPr>
          <w:b/>
          <w:bCs/>
          <w:color w:val="000000" w:themeColor="text1"/>
        </w:rPr>
        <w:t>Q4.1</w:t>
      </w:r>
      <w:r w:rsidR="02E158C2" w:rsidRPr="65B7D468">
        <w:rPr>
          <w:b/>
          <w:bCs/>
          <w:color w:val="000000" w:themeColor="text1"/>
        </w:rPr>
        <w:t>3</w:t>
      </w:r>
      <w:r w:rsidRPr="65B7D468">
        <w:rPr>
          <w:b/>
          <w:bCs/>
          <w:color w:val="000000" w:themeColor="text1"/>
        </w:rPr>
        <w:t xml:space="preserve"> Do you agree that the Scottish Government should be tasked with assessing the number of money advisers required to deliver these two facets of advice as part of the broader exercise referenced in section 4.3?</w:t>
      </w:r>
    </w:p>
    <w:p w14:paraId="78EA81DD" w14:textId="03F4BDE4" w:rsidR="00555AD8" w:rsidRPr="00FA6874" w:rsidRDefault="00620F51"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 xml:space="preserve">Yes, we agree. </w:t>
      </w:r>
    </w:p>
    <w:p w14:paraId="63B5345D" w14:textId="77777777" w:rsidR="00555AD8" w:rsidRDefault="00555AD8" w:rsidP="65B7D468">
      <w:pPr>
        <w:pBdr>
          <w:top w:val="single" w:sz="4" w:space="1" w:color="auto"/>
          <w:left w:val="single" w:sz="4" w:space="4" w:color="auto"/>
          <w:bottom w:val="single" w:sz="4" w:space="1" w:color="auto"/>
          <w:right w:val="single" w:sz="4" w:space="4" w:color="auto"/>
        </w:pBdr>
        <w:rPr>
          <w:b/>
          <w:bCs/>
          <w:color w:val="000000" w:themeColor="text1"/>
        </w:rPr>
      </w:pPr>
    </w:p>
    <w:p w14:paraId="70551A8B" w14:textId="19D817EC" w:rsidR="00507014" w:rsidRDefault="00507014" w:rsidP="00713B3D">
      <w:pPr>
        <w:rPr>
          <w:b/>
          <w:bCs/>
          <w:color w:val="000000" w:themeColor="text1"/>
        </w:rPr>
      </w:pPr>
      <w:r w:rsidRPr="65B7D468">
        <w:rPr>
          <w:b/>
          <w:bCs/>
          <w:color w:val="000000" w:themeColor="text1"/>
        </w:rPr>
        <w:t xml:space="preserve">Q5.1 Please tell us your experience of any actual conflicts of interests in the current role the </w:t>
      </w:r>
      <w:proofErr w:type="spellStart"/>
      <w:r w:rsidRPr="65B7D468">
        <w:rPr>
          <w:b/>
          <w:bCs/>
          <w:color w:val="000000" w:themeColor="text1"/>
        </w:rPr>
        <w:t>AiB</w:t>
      </w:r>
      <w:proofErr w:type="spellEnd"/>
      <w:r w:rsidRPr="65B7D468">
        <w:rPr>
          <w:b/>
          <w:bCs/>
          <w:color w:val="000000" w:themeColor="text1"/>
        </w:rPr>
        <w:t xml:space="preserve"> has. Please provide any specific examples or evidence where this has created risks or issues. </w:t>
      </w:r>
    </w:p>
    <w:p w14:paraId="4FB06654" w14:textId="4E5E87BE" w:rsidR="00555AD8" w:rsidRPr="00FA6874" w:rsidRDefault="00477788"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As academic lawyers, we have no direct experience or evidence on this point.</w:t>
      </w:r>
    </w:p>
    <w:p w14:paraId="71CBED1E" w14:textId="77777777" w:rsidR="00555AD8" w:rsidRPr="00507014" w:rsidRDefault="00555AD8" w:rsidP="65B7D468">
      <w:pPr>
        <w:pBdr>
          <w:top w:val="single" w:sz="4" w:space="1" w:color="auto"/>
          <w:left w:val="single" w:sz="4" w:space="4" w:color="auto"/>
          <w:bottom w:val="single" w:sz="4" w:space="1" w:color="auto"/>
          <w:right w:val="single" w:sz="4" w:space="4" w:color="auto"/>
        </w:pBdr>
        <w:rPr>
          <w:b/>
          <w:bCs/>
          <w:color w:val="000000" w:themeColor="text1"/>
        </w:rPr>
      </w:pPr>
    </w:p>
    <w:p w14:paraId="0BE83565" w14:textId="77777777" w:rsidR="00507014" w:rsidRDefault="00507014" w:rsidP="65B7D468">
      <w:pPr>
        <w:spacing w:after="0"/>
        <w:rPr>
          <w:b/>
          <w:bCs/>
          <w:color w:val="000000" w:themeColor="text1"/>
        </w:rPr>
      </w:pPr>
      <w:r w:rsidRPr="65B7D468">
        <w:rPr>
          <w:b/>
          <w:bCs/>
          <w:color w:val="000000" w:themeColor="text1"/>
        </w:rPr>
        <w:t xml:space="preserve">Q5.2 If you believe the functions of the </w:t>
      </w:r>
      <w:proofErr w:type="spellStart"/>
      <w:r w:rsidRPr="65B7D468">
        <w:rPr>
          <w:b/>
          <w:bCs/>
          <w:color w:val="000000" w:themeColor="text1"/>
        </w:rPr>
        <w:t>AiB</w:t>
      </w:r>
      <w:proofErr w:type="spellEnd"/>
      <w:r w:rsidRPr="65B7D468">
        <w:rPr>
          <w:b/>
          <w:bCs/>
          <w:color w:val="000000" w:themeColor="text1"/>
        </w:rPr>
        <w:t xml:space="preserve"> should not all sit within one portfolio, please tell us your views about why as well as how and where they should best be delivered. </w:t>
      </w:r>
    </w:p>
    <w:p w14:paraId="18B7CBEE" w14:textId="1E8B0F13" w:rsidR="00555AD8" w:rsidRPr="00FA6874" w:rsidRDefault="00030468"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 xml:space="preserve">As noted earlier in the consultation paper, there are some advantages to the </w:t>
      </w:r>
      <w:proofErr w:type="spellStart"/>
      <w:r w:rsidRPr="65B7D468">
        <w:rPr>
          <w:color w:val="000000" w:themeColor="text1"/>
        </w:rPr>
        <w:t>AiB</w:t>
      </w:r>
      <w:proofErr w:type="spellEnd"/>
      <w:r w:rsidRPr="65B7D468">
        <w:rPr>
          <w:color w:val="000000" w:themeColor="text1"/>
        </w:rPr>
        <w:t xml:space="preserve"> having various functions. We are unclear as to what the alternative approach(es) would be.</w:t>
      </w:r>
      <w:r w:rsidR="1C09481E" w:rsidRPr="31ED3163">
        <w:rPr>
          <w:color w:val="000000" w:themeColor="text1"/>
        </w:rPr>
        <w:t xml:space="preserve"> It may be, however, that it would be useful to review the </w:t>
      </w:r>
      <w:proofErr w:type="spellStart"/>
      <w:r w:rsidR="1C09481E" w:rsidRPr="31ED3163">
        <w:rPr>
          <w:color w:val="000000" w:themeColor="text1"/>
        </w:rPr>
        <w:t>AiB’s</w:t>
      </w:r>
      <w:proofErr w:type="spellEnd"/>
      <w:r w:rsidR="1C09481E" w:rsidRPr="31ED3163">
        <w:rPr>
          <w:color w:val="000000" w:themeColor="text1"/>
        </w:rPr>
        <w:t xml:space="preserve"> statutory functions and its functions as an Executive Agency to ensure that </w:t>
      </w:r>
      <w:r w:rsidR="2DE66804" w:rsidRPr="31ED3163">
        <w:rPr>
          <w:color w:val="000000" w:themeColor="text1"/>
        </w:rPr>
        <w:t>any conflict or perception of conflict is minimised or eliminated.</w:t>
      </w:r>
    </w:p>
    <w:p w14:paraId="508F72B3" w14:textId="77777777" w:rsidR="00555AD8" w:rsidRPr="00507014" w:rsidRDefault="00555AD8" w:rsidP="65B7D468">
      <w:pPr>
        <w:pBdr>
          <w:top w:val="single" w:sz="4" w:space="1" w:color="auto"/>
          <w:left w:val="single" w:sz="4" w:space="4" w:color="auto"/>
          <w:bottom w:val="single" w:sz="4" w:space="1" w:color="auto"/>
          <w:right w:val="single" w:sz="4" w:space="4" w:color="auto"/>
        </w:pBdr>
        <w:rPr>
          <w:b/>
          <w:bCs/>
          <w:color w:val="000000" w:themeColor="text1"/>
        </w:rPr>
      </w:pPr>
    </w:p>
    <w:p w14:paraId="66551092" w14:textId="77777777" w:rsidR="00507014" w:rsidRDefault="00507014" w:rsidP="65B7D468">
      <w:pPr>
        <w:spacing w:after="0"/>
        <w:rPr>
          <w:b/>
          <w:bCs/>
          <w:color w:val="000000" w:themeColor="text1"/>
        </w:rPr>
      </w:pPr>
      <w:r w:rsidRPr="65B7D468">
        <w:rPr>
          <w:b/>
          <w:bCs/>
          <w:color w:val="000000" w:themeColor="text1"/>
        </w:rPr>
        <w:t xml:space="preserve">Q5.3 Please tell </w:t>
      </w:r>
      <w:proofErr w:type="gramStart"/>
      <w:r w:rsidRPr="65B7D468">
        <w:rPr>
          <w:b/>
          <w:bCs/>
          <w:color w:val="000000" w:themeColor="text1"/>
        </w:rPr>
        <w:t>us</w:t>
      </w:r>
      <w:proofErr w:type="gramEnd"/>
      <w:r w:rsidRPr="65B7D468">
        <w:rPr>
          <w:b/>
          <w:bCs/>
          <w:color w:val="000000" w:themeColor="text1"/>
        </w:rPr>
        <w:t xml:space="preserve"> your views on the role </w:t>
      </w:r>
      <w:proofErr w:type="spellStart"/>
      <w:r w:rsidRPr="65B7D468">
        <w:rPr>
          <w:b/>
          <w:bCs/>
          <w:color w:val="000000" w:themeColor="text1"/>
        </w:rPr>
        <w:t>AiB</w:t>
      </w:r>
      <w:proofErr w:type="spellEnd"/>
      <w:r w:rsidRPr="65B7D468">
        <w:rPr>
          <w:b/>
          <w:bCs/>
          <w:color w:val="000000" w:themeColor="text1"/>
        </w:rPr>
        <w:t xml:space="preserve"> should have in solution administration. If you think the </w:t>
      </w:r>
      <w:proofErr w:type="spellStart"/>
      <w:r w:rsidRPr="65B7D468">
        <w:rPr>
          <w:b/>
          <w:bCs/>
          <w:color w:val="000000" w:themeColor="text1"/>
        </w:rPr>
        <w:t>AiB’s</w:t>
      </w:r>
      <w:proofErr w:type="spellEnd"/>
      <w:r w:rsidRPr="65B7D468">
        <w:rPr>
          <w:b/>
          <w:bCs/>
          <w:color w:val="000000" w:themeColor="text1"/>
        </w:rPr>
        <w:t xml:space="preserve"> role should change or evolve in this sphere, please explain why and provide any evidence to support your position. </w:t>
      </w:r>
    </w:p>
    <w:p w14:paraId="2E545CBB" w14:textId="3540053F" w:rsidR="00555AD8" w:rsidRPr="00FA6874" w:rsidRDefault="00030468"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lastRenderedPageBreak/>
        <w:t xml:space="preserve">As academic lawyers, we have no evidence here and, in the absence of compelling evidence from others, the </w:t>
      </w:r>
      <w:proofErr w:type="spellStart"/>
      <w:r w:rsidRPr="65B7D468">
        <w:rPr>
          <w:color w:val="000000" w:themeColor="text1"/>
        </w:rPr>
        <w:t>AiB’s</w:t>
      </w:r>
      <w:proofErr w:type="spellEnd"/>
      <w:r w:rsidRPr="65B7D468">
        <w:rPr>
          <w:color w:val="000000" w:themeColor="text1"/>
        </w:rPr>
        <w:t xml:space="preserve"> role should probably remain as it is.</w:t>
      </w:r>
    </w:p>
    <w:p w14:paraId="71218E22" w14:textId="77777777" w:rsidR="00555AD8" w:rsidRPr="00507014" w:rsidRDefault="00555AD8" w:rsidP="65B7D468">
      <w:pPr>
        <w:pBdr>
          <w:top w:val="single" w:sz="4" w:space="1" w:color="auto"/>
          <w:left w:val="single" w:sz="4" w:space="4" w:color="auto"/>
          <w:bottom w:val="single" w:sz="4" w:space="1" w:color="auto"/>
          <w:right w:val="single" w:sz="4" w:space="4" w:color="auto"/>
        </w:pBdr>
        <w:rPr>
          <w:b/>
          <w:bCs/>
          <w:color w:val="000000" w:themeColor="text1"/>
        </w:rPr>
      </w:pPr>
    </w:p>
    <w:p w14:paraId="1258196D" w14:textId="18EEAE1F" w:rsidR="347EF942" w:rsidRDefault="366855D3" w:rsidP="65B7D468">
      <w:pPr>
        <w:spacing w:after="0"/>
        <w:rPr>
          <w:b/>
          <w:bCs/>
          <w:color w:val="000000" w:themeColor="text1"/>
        </w:rPr>
      </w:pPr>
      <w:r w:rsidRPr="65B7D468">
        <w:rPr>
          <w:b/>
          <w:bCs/>
          <w:color w:val="000000" w:themeColor="text1"/>
        </w:rPr>
        <w:t>Q</w:t>
      </w:r>
      <w:r w:rsidR="0034082D" w:rsidRPr="65B7D468">
        <w:rPr>
          <w:b/>
          <w:bCs/>
          <w:color w:val="000000" w:themeColor="text1"/>
        </w:rPr>
        <w:t>6</w:t>
      </w:r>
      <w:r w:rsidRPr="65B7D468">
        <w:rPr>
          <w:b/>
          <w:bCs/>
          <w:color w:val="000000" w:themeColor="text1"/>
        </w:rPr>
        <w:t>.1 Ho</w:t>
      </w:r>
      <w:r w:rsidR="41F8BAF3" w:rsidRPr="65B7D468">
        <w:rPr>
          <w:b/>
          <w:bCs/>
          <w:color w:val="000000" w:themeColor="text1"/>
        </w:rPr>
        <w:t>w might this reluctance best be addressed?</w:t>
      </w:r>
    </w:p>
    <w:p w14:paraId="65336850" w14:textId="1A436B69" w:rsidR="00555AD8" w:rsidRPr="00FA6874" w:rsidRDefault="00485B8A" w:rsidP="65B7D468">
      <w:pPr>
        <w:pBdr>
          <w:top w:val="single" w:sz="4" w:space="1" w:color="auto"/>
          <w:left w:val="single" w:sz="4" w:space="4" w:color="auto"/>
          <w:bottom w:val="single" w:sz="4" w:space="1" w:color="auto"/>
          <w:right w:val="single" w:sz="4" w:space="4" w:color="auto"/>
        </w:pBdr>
        <w:rPr>
          <w:color w:val="000000" w:themeColor="text1"/>
        </w:rPr>
      </w:pPr>
      <w:r w:rsidRPr="65B7D468">
        <w:rPr>
          <w:color w:val="000000" w:themeColor="text1"/>
        </w:rPr>
        <w:t>The reluctance</w:t>
      </w:r>
      <w:r w:rsidR="00EA08E4">
        <w:rPr>
          <w:color w:val="000000" w:themeColor="text1"/>
        </w:rPr>
        <w:t xml:space="preserve"> to enter insolvency procedures</w:t>
      </w:r>
      <w:r w:rsidRPr="65B7D468">
        <w:rPr>
          <w:color w:val="000000" w:themeColor="text1"/>
        </w:rPr>
        <w:t xml:space="preserve"> could be addressed by providing more information to increase knowledge levels, including offering greater clarity regarding relevant procedures, as well as by making available more suitable debt solutions for businesses. </w:t>
      </w:r>
    </w:p>
    <w:p w14:paraId="1D84E064" w14:textId="4F78DFC3" w:rsidR="00555AD8" w:rsidRPr="005C5B35" w:rsidRDefault="00555AD8" w:rsidP="65B7D468">
      <w:pPr>
        <w:pBdr>
          <w:top w:val="single" w:sz="4" w:space="1" w:color="auto"/>
          <w:left w:val="single" w:sz="4" w:space="4" w:color="auto"/>
          <w:bottom w:val="single" w:sz="4" w:space="1" w:color="auto"/>
          <w:right w:val="single" w:sz="4" w:space="4" w:color="auto"/>
        </w:pBdr>
        <w:rPr>
          <w:b/>
          <w:bCs/>
          <w:color w:val="000000" w:themeColor="text1"/>
        </w:rPr>
      </w:pPr>
    </w:p>
    <w:p w14:paraId="4728E46F" w14:textId="718E27A8" w:rsidR="002B7423" w:rsidRDefault="41AAFA9F" w:rsidP="65B7D468">
      <w:pPr>
        <w:spacing w:after="0"/>
        <w:rPr>
          <w:rFonts w:eastAsia="Aptos"/>
          <w:b/>
          <w:bCs/>
          <w:color w:val="000000" w:themeColor="text1"/>
        </w:rPr>
      </w:pPr>
      <w:r w:rsidRPr="65B7D468">
        <w:rPr>
          <w:rFonts w:eastAsia="Aptos"/>
          <w:b/>
          <w:bCs/>
          <w:color w:val="000000" w:themeColor="text1"/>
        </w:rPr>
        <w:t>Q</w:t>
      </w:r>
      <w:r w:rsidR="0034082D" w:rsidRPr="65B7D468">
        <w:rPr>
          <w:rFonts w:eastAsia="Aptos"/>
          <w:b/>
          <w:bCs/>
          <w:color w:val="000000" w:themeColor="text1"/>
        </w:rPr>
        <w:t>6</w:t>
      </w:r>
      <w:r w:rsidR="3D550FD7" w:rsidRPr="65B7D468">
        <w:rPr>
          <w:rFonts w:eastAsia="Aptos"/>
          <w:b/>
          <w:bCs/>
          <w:color w:val="000000" w:themeColor="text1"/>
        </w:rPr>
        <w:t>.2</w:t>
      </w:r>
      <w:r w:rsidRPr="65B7D468">
        <w:rPr>
          <w:rFonts w:eastAsia="Aptos"/>
          <w:b/>
          <w:bCs/>
          <w:color w:val="000000" w:themeColor="text1"/>
        </w:rPr>
        <w:t xml:space="preserve"> Do you agree small business debt advice should receive an increased level of funding through the debt advice levy administered by the Scottish Government? </w:t>
      </w:r>
    </w:p>
    <w:p w14:paraId="36AB8770" w14:textId="7DA66FBF" w:rsidR="00555AD8" w:rsidRPr="00FA6874" w:rsidRDefault="00E9589F" w:rsidP="65B7D468">
      <w:pPr>
        <w:pBdr>
          <w:top w:val="single" w:sz="4" w:space="1" w:color="auto"/>
          <w:left w:val="single" w:sz="4" w:space="4" w:color="auto"/>
          <w:bottom w:val="single" w:sz="4" w:space="1" w:color="auto"/>
          <w:right w:val="single" w:sz="4" w:space="4" w:color="auto"/>
        </w:pBdr>
        <w:rPr>
          <w:rFonts w:eastAsia="Aptos"/>
          <w:color w:val="000000" w:themeColor="text1"/>
        </w:rPr>
      </w:pPr>
      <w:r w:rsidRPr="65B7D468">
        <w:rPr>
          <w:rFonts w:eastAsia="Aptos"/>
          <w:color w:val="000000" w:themeColor="text1"/>
        </w:rPr>
        <w:t>We are uncertain about this.</w:t>
      </w:r>
    </w:p>
    <w:p w14:paraId="51C5170A" w14:textId="77777777" w:rsidR="00555AD8" w:rsidRPr="00C06632" w:rsidRDefault="00555AD8" w:rsidP="65B7D468">
      <w:pPr>
        <w:pBdr>
          <w:top w:val="single" w:sz="4" w:space="1" w:color="auto"/>
          <w:left w:val="single" w:sz="4" w:space="4" w:color="auto"/>
          <w:bottom w:val="single" w:sz="4" w:space="1" w:color="auto"/>
          <w:right w:val="single" w:sz="4" w:space="4" w:color="auto"/>
        </w:pBdr>
        <w:rPr>
          <w:rFonts w:eastAsia="Aptos"/>
          <w:b/>
          <w:bCs/>
          <w:color w:val="000000" w:themeColor="text1"/>
        </w:rPr>
      </w:pPr>
    </w:p>
    <w:p w14:paraId="242EC12A" w14:textId="759442CD" w:rsidR="002B7423" w:rsidRDefault="41AAFA9F" w:rsidP="65B7D468">
      <w:pPr>
        <w:spacing w:after="0"/>
        <w:rPr>
          <w:rFonts w:eastAsia="Aptos"/>
          <w:b/>
          <w:bCs/>
          <w:color w:val="000000" w:themeColor="text1"/>
        </w:rPr>
      </w:pPr>
      <w:r w:rsidRPr="65B7D468">
        <w:rPr>
          <w:rFonts w:eastAsia="Aptos"/>
          <w:b/>
          <w:bCs/>
          <w:color w:val="000000" w:themeColor="text1"/>
        </w:rPr>
        <w:t>Q</w:t>
      </w:r>
      <w:r w:rsidR="0034082D" w:rsidRPr="65B7D468">
        <w:rPr>
          <w:rFonts w:eastAsia="Aptos"/>
          <w:b/>
          <w:bCs/>
          <w:color w:val="000000" w:themeColor="text1"/>
        </w:rPr>
        <w:t>6</w:t>
      </w:r>
      <w:r w:rsidR="5DA776A8" w:rsidRPr="65B7D468">
        <w:rPr>
          <w:rFonts w:eastAsia="Aptos"/>
          <w:b/>
          <w:bCs/>
          <w:color w:val="000000" w:themeColor="text1"/>
        </w:rPr>
        <w:t>.3</w:t>
      </w:r>
      <w:r w:rsidRPr="65B7D468">
        <w:rPr>
          <w:rFonts w:eastAsia="Aptos"/>
          <w:b/>
          <w:bCs/>
          <w:color w:val="000000" w:themeColor="text1"/>
        </w:rPr>
        <w:t xml:space="preserve"> Are there other funding sources which should be considered for increasing funding for small business debt advice?</w:t>
      </w:r>
    </w:p>
    <w:p w14:paraId="7580DFE2" w14:textId="1095B1A2" w:rsidR="00555AD8" w:rsidRPr="00FA6874" w:rsidRDefault="00E9589F" w:rsidP="65B7D468">
      <w:pPr>
        <w:pBdr>
          <w:top w:val="single" w:sz="4" w:space="1" w:color="auto"/>
          <w:left w:val="single" w:sz="4" w:space="4" w:color="auto"/>
          <w:bottom w:val="single" w:sz="4" w:space="1" w:color="auto"/>
          <w:right w:val="single" w:sz="4" w:space="4" w:color="auto"/>
        </w:pBdr>
        <w:rPr>
          <w:rFonts w:eastAsia="Aptos"/>
          <w:color w:val="000000" w:themeColor="text1"/>
        </w:rPr>
      </w:pPr>
      <w:r w:rsidRPr="65B7D468">
        <w:rPr>
          <w:rFonts w:eastAsia="Aptos"/>
          <w:color w:val="000000" w:themeColor="text1"/>
        </w:rPr>
        <w:t xml:space="preserve">We have no suggestions here. </w:t>
      </w:r>
    </w:p>
    <w:p w14:paraId="5EF7DC48" w14:textId="77777777" w:rsidR="00555AD8" w:rsidRPr="00C06632" w:rsidRDefault="00555AD8" w:rsidP="65B7D468">
      <w:pPr>
        <w:pBdr>
          <w:top w:val="single" w:sz="4" w:space="1" w:color="auto"/>
          <w:left w:val="single" w:sz="4" w:space="4" w:color="auto"/>
          <w:bottom w:val="single" w:sz="4" w:space="1" w:color="auto"/>
          <w:right w:val="single" w:sz="4" w:space="4" w:color="auto"/>
        </w:pBdr>
        <w:rPr>
          <w:rFonts w:eastAsia="Aptos"/>
          <w:b/>
          <w:bCs/>
          <w:color w:val="000000" w:themeColor="text1"/>
        </w:rPr>
      </w:pPr>
    </w:p>
    <w:p w14:paraId="111D7802" w14:textId="6E2FD646" w:rsidR="347EF942" w:rsidRDefault="41AAFA9F" w:rsidP="00713B3D">
      <w:pPr>
        <w:spacing w:after="160" w:line="278" w:lineRule="auto"/>
        <w:rPr>
          <w:rFonts w:eastAsia="Aptos"/>
          <w:b/>
          <w:bCs/>
          <w:color w:val="000000" w:themeColor="text1"/>
        </w:rPr>
      </w:pPr>
      <w:proofErr w:type="gramStart"/>
      <w:r w:rsidRPr="65B7D468">
        <w:rPr>
          <w:rFonts w:eastAsia="Aptos"/>
          <w:b/>
          <w:bCs/>
          <w:color w:val="000000" w:themeColor="text1"/>
        </w:rPr>
        <w:t>Q</w:t>
      </w:r>
      <w:r w:rsidR="0034082D" w:rsidRPr="65B7D468">
        <w:rPr>
          <w:rFonts w:eastAsia="Aptos"/>
          <w:b/>
          <w:bCs/>
          <w:color w:val="000000" w:themeColor="text1"/>
        </w:rPr>
        <w:t>6</w:t>
      </w:r>
      <w:r w:rsidR="5307E02D" w:rsidRPr="65B7D468">
        <w:rPr>
          <w:rFonts w:eastAsia="Aptos"/>
          <w:b/>
          <w:bCs/>
          <w:color w:val="000000" w:themeColor="text1"/>
        </w:rPr>
        <w:t>.4</w:t>
      </w:r>
      <w:r w:rsidRPr="65B7D468">
        <w:rPr>
          <w:rFonts w:eastAsia="Aptos"/>
          <w:b/>
          <w:bCs/>
          <w:color w:val="000000" w:themeColor="text1"/>
        </w:rPr>
        <w:t xml:space="preserve">  What</w:t>
      </w:r>
      <w:proofErr w:type="gramEnd"/>
      <w:r w:rsidRPr="65B7D468">
        <w:rPr>
          <w:rFonts w:eastAsia="Aptos"/>
          <w:b/>
          <w:bCs/>
          <w:color w:val="000000" w:themeColor="text1"/>
        </w:rPr>
        <w:t xml:space="preserve"> is the best way of meeting the need</w:t>
      </w:r>
      <w:r w:rsidR="1B4608A8" w:rsidRPr="65B7D468">
        <w:rPr>
          <w:rFonts w:eastAsia="Aptos"/>
          <w:b/>
          <w:bCs/>
          <w:color w:val="000000" w:themeColor="text1"/>
        </w:rPr>
        <w:t xml:space="preserve"> for specialist advice</w:t>
      </w:r>
      <w:r w:rsidRPr="65B7D468">
        <w:rPr>
          <w:rFonts w:eastAsia="Aptos"/>
          <w:b/>
          <w:bCs/>
          <w:color w:val="000000" w:themeColor="text1"/>
        </w:rPr>
        <w:t>?  Further funding to the main bodies currently working in this area? Or setting up a new, bespoke service?</w:t>
      </w:r>
    </w:p>
    <w:p w14:paraId="57E75C57" w14:textId="6B607E17" w:rsidR="00555AD8" w:rsidRPr="00FA6874" w:rsidRDefault="00D14B83" w:rsidP="65B7D468">
      <w:pPr>
        <w:pBdr>
          <w:top w:val="single" w:sz="4" w:space="1" w:color="auto"/>
          <w:left w:val="single" w:sz="4" w:space="4" w:color="auto"/>
          <w:bottom w:val="single" w:sz="4" w:space="1" w:color="auto"/>
          <w:right w:val="single" w:sz="4" w:space="4" w:color="auto"/>
        </w:pBdr>
        <w:rPr>
          <w:rFonts w:eastAsia="Aptos"/>
          <w:color w:val="000000" w:themeColor="text1"/>
        </w:rPr>
      </w:pPr>
      <w:r w:rsidRPr="65B7D468">
        <w:rPr>
          <w:rFonts w:eastAsia="Aptos"/>
          <w:color w:val="000000" w:themeColor="text1"/>
        </w:rPr>
        <w:t xml:space="preserve">We have no strong views about this. However, it is probably more straightforward to provide further funding to the main bodies currently working in this area rather than setting up a new, bespoke service. </w:t>
      </w:r>
    </w:p>
    <w:p w14:paraId="3ABCFB7E" w14:textId="77777777" w:rsidR="00555AD8" w:rsidRPr="001362DA" w:rsidRDefault="00555AD8" w:rsidP="65B7D468">
      <w:pPr>
        <w:pBdr>
          <w:top w:val="single" w:sz="4" w:space="1" w:color="auto"/>
          <w:left w:val="single" w:sz="4" w:space="4" w:color="auto"/>
          <w:bottom w:val="single" w:sz="4" w:space="1" w:color="auto"/>
          <w:right w:val="single" w:sz="4" w:space="4" w:color="auto"/>
        </w:pBdr>
        <w:rPr>
          <w:rFonts w:eastAsia="Aptos"/>
          <w:b/>
          <w:bCs/>
          <w:color w:val="000000" w:themeColor="text1"/>
        </w:rPr>
      </w:pPr>
    </w:p>
    <w:p w14:paraId="3266D47C" w14:textId="3E14DD30" w:rsidR="002B7423" w:rsidRDefault="322C1540" w:rsidP="65B7D468">
      <w:pPr>
        <w:spacing w:after="0"/>
        <w:rPr>
          <w:b/>
          <w:bCs/>
          <w:color w:val="000000" w:themeColor="text1"/>
        </w:rPr>
      </w:pPr>
      <w:r w:rsidRPr="65B7D468">
        <w:rPr>
          <w:b/>
          <w:bCs/>
          <w:color w:val="000000" w:themeColor="text1"/>
        </w:rPr>
        <w:t>Q6.5 Do you agree there is a need for new, or amended, insolvency solutions for self</w:t>
      </w:r>
      <w:r w:rsidR="48DB8ECA" w:rsidRPr="65B7D468">
        <w:rPr>
          <w:b/>
          <w:bCs/>
          <w:color w:val="000000" w:themeColor="text1"/>
        </w:rPr>
        <w:t>-</w:t>
      </w:r>
      <w:r w:rsidRPr="65B7D468">
        <w:rPr>
          <w:b/>
          <w:bCs/>
          <w:color w:val="000000" w:themeColor="text1"/>
        </w:rPr>
        <w:t>employed people, small business owners and charities?</w:t>
      </w:r>
    </w:p>
    <w:p w14:paraId="0BD235E7" w14:textId="55A4D013" w:rsidR="00555AD8" w:rsidRDefault="0031371B" w:rsidP="71B783FB">
      <w:pPr>
        <w:pBdr>
          <w:top w:val="single" w:sz="4" w:space="1" w:color="000000"/>
          <w:left w:val="single" w:sz="4" w:space="4" w:color="000000"/>
          <w:bottom w:val="single" w:sz="4" w:space="1" w:color="000000"/>
          <w:right w:val="single" w:sz="4" w:space="4" w:color="000000"/>
        </w:pBdr>
        <w:rPr>
          <w:color w:val="000000" w:themeColor="text1"/>
        </w:rPr>
      </w:pPr>
      <w:r w:rsidRPr="71B783FB">
        <w:rPr>
          <w:color w:val="000000" w:themeColor="text1"/>
        </w:rPr>
        <w:lastRenderedPageBreak/>
        <w:t>Yes</w:t>
      </w:r>
      <w:r w:rsidR="5EC6A57F" w:rsidRPr="71B783FB">
        <w:rPr>
          <w:color w:val="000000" w:themeColor="text1"/>
        </w:rPr>
        <w:t>.</w:t>
      </w:r>
      <w:r w:rsidR="0D2280AB" w:rsidRPr="71B783FB">
        <w:rPr>
          <w:color w:val="000000" w:themeColor="text1"/>
        </w:rPr>
        <w:t xml:space="preserve"> Originally, the bankruptcy legislation was designed for business debtors, hence the inclusion of certain entities as well as individuals. </w:t>
      </w:r>
      <w:r w:rsidR="533175A7" w:rsidRPr="71B783FB">
        <w:rPr>
          <w:color w:val="000000" w:themeColor="text1"/>
        </w:rPr>
        <w:t>The focus of the legislation has changed over time, with more and more emphasis on consumer debtors, and less emphasis on business debtors, especially sole traders</w:t>
      </w:r>
      <w:r w:rsidR="790A7483" w:rsidRPr="71B783FB">
        <w:rPr>
          <w:color w:val="000000" w:themeColor="text1"/>
        </w:rPr>
        <w:t xml:space="preserve">, with the result that the legislation no longer sufficiently addresses the needs of the latter. </w:t>
      </w:r>
      <w:proofErr w:type="gramStart"/>
      <w:r w:rsidR="790A7483" w:rsidRPr="71B783FB">
        <w:rPr>
          <w:color w:val="000000" w:themeColor="text1"/>
        </w:rPr>
        <w:t xml:space="preserve">In particular, </w:t>
      </w:r>
      <w:r w:rsidR="2B945BC0" w:rsidRPr="71B783FB">
        <w:rPr>
          <w:color w:val="000000" w:themeColor="text1"/>
        </w:rPr>
        <w:t>despite</w:t>
      </w:r>
      <w:proofErr w:type="gramEnd"/>
      <w:r w:rsidR="2B945BC0" w:rsidRPr="71B783FB">
        <w:rPr>
          <w:color w:val="000000" w:themeColor="text1"/>
        </w:rPr>
        <w:t xml:space="preserve"> the introduction of business DAS, </w:t>
      </w:r>
      <w:r w:rsidR="790A7483" w:rsidRPr="71B783FB">
        <w:rPr>
          <w:color w:val="000000" w:themeColor="text1"/>
        </w:rPr>
        <w:t xml:space="preserve">there is no </w:t>
      </w:r>
      <w:r w:rsidR="0E77BCFF" w:rsidRPr="71B783FB">
        <w:rPr>
          <w:color w:val="000000" w:themeColor="text1"/>
        </w:rPr>
        <w:t xml:space="preserve">specific </w:t>
      </w:r>
      <w:r w:rsidR="790A7483" w:rsidRPr="71B783FB">
        <w:rPr>
          <w:color w:val="000000" w:themeColor="text1"/>
        </w:rPr>
        <w:t xml:space="preserve">business rescue procedure for </w:t>
      </w:r>
      <w:r w:rsidR="77B7F112" w:rsidRPr="71B783FB">
        <w:rPr>
          <w:color w:val="000000" w:themeColor="text1"/>
        </w:rPr>
        <w:t>business debtors.</w:t>
      </w:r>
      <w:r w:rsidR="435473D4" w:rsidRPr="71B783FB">
        <w:rPr>
          <w:color w:val="000000" w:themeColor="text1"/>
        </w:rPr>
        <w:t xml:space="preserve"> With specific regard to charities, we would note that the solutions available to charities will depend on their legal form – </w:t>
      </w:r>
      <w:r w:rsidR="772B6B9A" w:rsidRPr="71B783FB">
        <w:rPr>
          <w:color w:val="000000" w:themeColor="text1"/>
        </w:rPr>
        <w:t>while some may come within the compass of the bankruptcy legislation, some will be</w:t>
      </w:r>
      <w:r w:rsidR="435473D4" w:rsidRPr="71B783FB">
        <w:rPr>
          <w:color w:val="000000" w:themeColor="text1"/>
        </w:rPr>
        <w:t xml:space="preserve"> </w:t>
      </w:r>
      <w:r w:rsidR="5D3843A2" w:rsidRPr="71B783FB">
        <w:rPr>
          <w:color w:val="000000" w:themeColor="text1"/>
        </w:rPr>
        <w:t>companies limited by guarantee</w:t>
      </w:r>
      <w:r w:rsidR="16057690" w:rsidRPr="71B783FB">
        <w:rPr>
          <w:color w:val="000000" w:themeColor="text1"/>
        </w:rPr>
        <w:t xml:space="preserve"> and</w:t>
      </w:r>
      <w:r w:rsidR="236BE0DB" w:rsidRPr="71B783FB">
        <w:rPr>
          <w:color w:val="000000" w:themeColor="text1"/>
        </w:rPr>
        <w:t xml:space="preserve"> some</w:t>
      </w:r>
      <w:r w:rsidR="5D3843A2" w:rsidRPr="71B783FB">
        <w:rPr>
          <w:color w:val="000000" w:themeColor="text1"/>
        </w:rPr>
        <w:t xml:space="preserve"> </w:t>
      </w:r>
      <w:r w:rsidR="0D580BF1" w:rsidRPr="71B783FB">
        <w:rPr>
          <w:color w:val="000000" w:themeColor="text1"/>
        </w:rPr>
        <w:t xml:space="preserve">will </w:t>
      </w:r>
      <w:r w:rsidR="5D3843A2" w:rsidRPr="71B783FB">
        <w:rPr>
          <w:color w:val="000000" w:themeColor="text1"/>
        </w:rPr>
        <w:t>be SCIOs, for which there is a specific statutory regime.</w:t>
      </w:r>
    </w:p>
    <w:p w14:paraId="4C139695" w14:textId="77777777" w:rsidR="00491738" w:rsidRPr="00C06632" w:rsidRDefault="00491738" w:rsidP="00491738">
      <w:pPr>
        <w:pBdr>
          <w:top w:val="single" w:sz="4" w:space="1" w:color="000000"/>
          <w:left w:val="single" w:sz="4" w:space="4" w:color="000000"/>
          <w:bottom w:val="single" w:sz="4" w:space="1" w:color="000000"/>
          <w:right w:val="single" w:sz="4" w:space="4" w:color="000000"/>
        </w:pBdr>
        <w:rPr>
          <w:b/>
          <w:bCs/>
          <w:color w:val="000000" w:themeColor="text1"/>
        </w:rPr>
      </w:pPr>
    </w:p>
    <w:p w14:paraId="4EDEB245" w14:textId="1D7C735C" w:rsidR="002B7423" w:rsidRDefault="322C1540" w:rsidP="65B7D468">
      <w:pPr>
        <w:spacing w:after="0"/>
        <w:rPr>
          <w:b/>
          <w:bCs/>
          <w:color w:val="000000" w:themeColor="text1"/>
        </w:rPr>
      </w:pPr>
      <w:r w:rsidRPr="65B7D468">
        <w:rPr>
          <w:b/>
          <w:bCs/>
          <w:color w:val="000000" w:themeColor="text1"/>
        </w:rPr>
        <w:t>Q6.6 If yes, what should be the key features of these new or amended insolvency solution(s), noting the prevalence of highly variable incomes, the need to continue trading and difficulties separating out personal and business finances in this cohort?</w:t>
      </w:r>
    </w:p>
    <w:p w14:paraId="7A5B9706" w14:textId="3069B19B" w:rsidR="00555AD8" w:rsidRPr="00FA6874" w:rsidRDefault="419EE5FB" w:rsidP="65B7D468">
      <w:pPr>
        <w:pBdr>
          <w:top w:val="single" w:sz="4" w:space="1" w:color="auto"/>
          <w:left w:val="single" w:sz="4" w:space="4" w:color="auto"/>
          <w:bottom w:val="single" w:sz="4" w:space="1" w:color="auto"/>
          <w:right w:val="single" w:sz="4" w:space="4" w:color="auto"/>
        </w:pBdr>
        <w:rPr>
          <w:color w:val="000000" w:themeColor="text1"/>
        </w:rPr>
      </w:pPr>
      <w:r w:rsidRPr="71B783FB">
        <w:rPr>
          <w:color w:val="000000" w:themeColor="text1"/>
        </w:rPr>
        <w:t>For individuals, i.e. sole traders, it</w:t>
      </w:r>
      <w:r w:rsidR="001D7AED" w:rsidRPr="65B7D468">
        <w:rPr>
          <w:color w:val="000000" w:themeColor="text1"/>
        </w:rPr>
        <w:t xml:space="preserve"> would </w:t>
      </w:r>
      <w:r w:rsidRPr="71B783FB">
        <w:rPr>
          <w:color w:val="000000" w:themeColor="text1"/>
        </w:rPr>
        <w:t xml:space="preserve">probably be sufficient to incorporate appropriate modifications to the existing legislation </w:t>
      </w:r>
      <w:r w:rsidR="660DFFBE" w:rsidRPr="71B783FB">
        <w:rPr>
          <w:color w:val="000000" w:themeColor="text1"/>
        </w:rPr>
        <w:t xml:space="preserve">to make provision for issues such as those mentioned which are specific to trading debtors. For </w:t>
      </w:r>
      <w:r w:rsidR="0FA76033" w:rsidRPr="71B783FB">
        <w:rPr>
          <w:color w:val="000000" w:themeColor="text1"/>
        </w:rPr>
        <w:t xml:space="preserve">the </w:t>
      </w:r>
      <w:r w:rsidR="660DFFBE" w:rsidRPr="71B783FB">
        <w:rPr>
          <w:color w:val="000000" w:themeColor="text1"/>
        </w:rPr>
        <w:t>entities</w:t>
      </w:r>
      <w:r w:rsidR="0AB2C580" w:rsidRPr="71B783FB">
        <w:rPr>
          <w:color w:val="000000" w:themeColor="text1"/>
        </w:rPr>
        <w:t xml:space="preserve"> currently covered by the bankruptcy legislation</w:t>
      </w:r>
      <w:r w:rsidR="660DFFBE" w:rsidRPr="71B783FB">
        <w:rPr>
          <w:color w:val="000000" w:themeColor="text1"/>
        </w:rPr>
        <w:t xml:space="preserve">, </w:t>
      </w:r>
      <w:r w:rsidR="621E69E2" w:rsidRPr="71B783FB">
        <w:rPr>
          <w:color w:val="000000" w:themeColor="text1"/>
        </w:rPr>
        <w:t>i</w:t>
      </w:r>
      <w:r w:rsidR="001D7AED" w:rsidRPr="71B783FB">
        <w:rPr>
          <w:color w:val="000000" w:themeColor="text1"/>
        </w:rPr>
        <w:t xml:space="preserve">t </w:t>
      </w:r>
      <w:r w:rsidR="07820977" w:rsidRPr="71B783FB">
        <w:rPr>
          <w:color w:val="000000" w:themeColor="text1"/>
        </w:rPr>
        <w:t>may</w:t>
      </w:r>
      <w:r w:rsidR="001D7AED" w:rsidRPr="71B783FB">
        <w:rPr>
          <w:color w:val="000000" w:themeColor="text1"/>
        </w:rPr>
        <w:t xml:space="preserve"> </w:t>
      </w:r>
      <w:r w:rsidR="001D7AED" w:rsidRPr="65B7D468">
        <w:rPr>
          <w:color w:val="000000" w:themeColor="text1"/>
        </w:rPr>
        <w:t xml:space="preserve">be desirable </w:t>
      </w:r>
      <w:r w:rsidR="75B38331" w:rsidRPr="71B783FB">
        <w:rPr>
          <w:color w:val="000000" w:themeColor="text1"/>
        </w:rPr>
        <w:t>for</w:t>
      </w:r>
      <w:r w:rsidR="001D7AED" w:rsidRPr="65B7D468">
        <w:rPr>
          <w:color w:val="000000" w:themeColor="text1"/>
        </w:rPr>
        <w:t xml:space="preserve"> the solutions </w:t>
      </w:r>
      <w:r w:rsidR="69A329D3" w:rsidRPr="71B783FB">
        <w:rPr>
          <w:color w:val="000000" w:themeColor="text1"/>
        </w:rPr>
        <w:t xml:space="preserve">to </w:t>
      </w:r>
      <w:r w:rsidR="001D7AED" w:rsidRPr="71B783FB">
        <w:rPr>
          <w:color w:val="000000" w:themeColor="text1"/>
        </w:rPr>
        <w:t>reflect</w:t>
      </w:r>
      <w:r w:rsidR="001D7AED" w:rsidRPr="65B7D468">
        <w:rPr>
          <w:color w:val="000000" w:themeColor="text1"/>
        </w:rPr>
        <w:t xml:space="preserve"> </w:t>
      </w:r>
      <w:r w:rsidR="00FB0A8B" w:rsidRPr="65B7D468">
        <w:rPr>
          <w:color w:val="000000" w:themeColor="text1"/>
        </w:rPr>
        <w:t xml:space="preserve">at least some of </w:t>
      </w:r>
      <w:r w:rsidR="001D7AED" w:rsidRPr="65B7D468">
        <w:rPr>
          <w:color w:val="000000" w:themeColor="text1"/>
        </w:rPr>
        <w:t xml:space="preserve">those available in the corporate insolvency context, albeit in modified form. </w:t>
      </w:r>
      <w:r w:rsidR="5D30FCDA" w:rsidRPr="71B783FB">
        <w:rPr>
          <w:color w:val="000000" w:themeColor="text1"/>
        </w:rPr>
        <w:t xml:space="preserve">For example, in England and Wales, there are modified forms of corporate insolvency procedures, including </w:t>
      </w:r>
      <w:r w:rsidR="00FB0A8B" w:rsidRPr="65B7D468">
        <w:rPr>
          <w:color w:val="000000" w:themeColor="text1"/>
        </w:rPr>
        <w:t xml:space="preserve">rescue </w:t>
      </w:r>
      <w:r w:rsidR="5D30FCDA" w:rsidRPr="71B783FB">
        <w:rPr>
          <w:color w:val="000000" w:themeColor="text1"/>
        </w:rPr>
        <w:t xml:space="preserve">procedures, available to partnerships. </w:t>
      </w:r>
      <w:r w:rsidR="728CB913" w:rsidRPr="71B783FB">
        <w:rPr>
          <w:color w:val="000000" w:themeColor="text1"/>
        </w:rPr>
        <w:t>Thus, specific p</w:t>
      </w:r>
      <w:r w:rsidR="00FB0A8B" w:rsidRPr="71B783FB">
        <w:rPr>
          <w:color w:val="000000" w:themeColor="text1"/>
        </w:rPr>
        <w:t>rocedures for rescue</w:t>
      </w:r>
      <w:r w:rsidR="00FB0A8B" w:rsidRPr="65B7D468">
        <w:rPr>
          <w:color w:val="000000" w:themeColor="text1"/>
        </w:rPr>
        <w:t xml:space="preserve"> of a business could be </w:t>
      </w:r>
      <w:r w:rsidR="25A3E8AC" w:rsidRPr="71B783FB">
        <w:rPr>
          <w:color w:val="000000" w:themeColor="text1"/>
        </w:rPr>
        <w:t xml:space="preserve">introduced, </w:t>
      </w:r>
      <w:r w:rsidR="00FB0A8B" w:rsidRPr="65B7D468">
        <w:rPr>
          <w:color w:val="000000" w:themeColor="text1"/>
        </w:rPr>
        <w:t>modelled on those in corporate insolvency.</w:t>
      </w:r>
      <w:r w:rsidR="001D7AED" w:rsidRPr="65B7D468">
        <w:rPr>
          <w:color w:val="000000" w:themeColor="text1"/>
        </w:rPr>
        <w:t xml:space="preserve"> </w:t>
      </w:r>
      <w:r w:rsidR="538B1C7A" w:rsidRPr="71B783FB">
        <w:rPr>
          <w:color w:val="000000" w:themeColor="text1"/>
        </w:rPr>
        <w:t>Alternatively, specific sections could be added to existing legislation to provide alternative approaches for individuals and</w:t>
      </w:r>
      <w:r w:rsidR="65E87E0C" w:rsidRPr="71B783FB">
        <w:rPr>
          <w:color w:val="000000" w:themeColor="text1"/>
        </w:rPr>
        <w:t xml:space="preserve"> entities engaged in trading.</w:t>
      </w:r>
      <w:r w:rsidR="538B1C7A" w:rsidRPr="71B783FB">
        <w:rPr>
          <w:color w:val="000000" w:themeColor="text1"/>
        </w:rPr>
        <w:t xml:space="preserve"> </w:t>
      </w:r>
      <w:r w:rsidR="001D7AED" w:rsidRPr="71B783FB">
        <w:rPr>
          <w:color w:val="000000" w:themeColor="text1"/>
        </w:rPr>
        <w:t xml:space="preserve">   </w:t>
      </w:r>
    </w:p>
    <w:p w14:paraId="7D718DE6" w14:textId="77777777" w:rsidR="00555AD8" w:rsidRPr="00C06632" w:rsidRDefault="00555AD8" w:rsidP="65B7D468">
      <w:pPr>
        <w:pBdr>
          <w:top w:val="single" w:sz="4" w:space="1" w:color="auto"/>
          <w:left w:val="single" w:sz="4" w:space="4" w:color="auto"/>
          <w:bottom w:val="single" w:sz="4" w:space="1" w:color="auto"/>
          <w:right w:val="single" w:sz="4" w:space="4" w:color="auto"/>
        </w:pBdr>
        <w:rPr>
          <w:b/>
          <w:bCs/>
          <w:color w:val="000000" w:themeColor="text1"/>
        </w:rPr>
      </w:pPr>
    </w:p>
    <w:p w14:paraId="7AB4614E" w14:textId="3DAEEDEE" w:rsidR="002B7423" w:rsidRDefault="322C1540" w:rsidP="65B7D468">
      <w:pPr>
        <w:spacing w:after="0"/>
        <w:rPr>
          <w:b/>
          <w:bCs/>
          <w:color w:val="000000" w:themeColor="text1"/>
        </w:rPr>
      </w:pPr>
      <w:r w:rsidRPr="65B7D468">
        <w:rPr>
          <w:b/>
          <w:bCs/>
          <w:color w:val="000000" w:themeColor="text1"/>
        </w:rPr>
        <w:t xml:space="preserve">Q6.7 Do you think new or amended solutions sit better in the personal insolvency regime or the corporate insolvency regime? Please </w:t>
      </w:r>
      <w:r w:rsidR="3977453E" w:rsidRPr="65B7D468">
        <w:rPr>
          <w:b/>
          <w:bCs/>
          <w:color w:val="000000" w:themeColor="text1"/>
        </w:rPr>
        <w:t>can you give the reasons for</w:t>
      </w:r>
      <w:r w:rsidRPr="65B7D468">
        <w:rPr>
          <w:b/>
          <w:bCs/>
          <w:color w:val="000000" w:themeColor="text1"/>
        </w:rPr>
        <w:t xml:space="preserve"> your response.</w:t>
      </w:r>
    </w:p>
    <w:p w14:paraId="4CCDDEC5" w14:textId="0D12371B" w:rsidR="00555AD8" w:rsidRPr="00FA6874" w:rsidRDefault="004D2B40" w:rsidP="71B783FB">
      <w:pPr>
        <w:pBdr>
          <w:top w:val="single" w:sz="4" w:space="1" w:color="000000"/>
          <w:left w:val="single" w:sz="4" w:space="4" w:color="000000"/>
          <w:bottom w:val="single" w:sz="4" w:space="1" w:color="000000"/>
          <w:right w:val="single" w:sz="4" w:space="4" w:color="000000"/>
        </w:pBdr>
        <w:rPr>
          <w:color w:val="000000" w:themeColor="text1"/>
        </w:rPr>
      </w:pPr>
      <w:r w:rsidRPr="65B7D468">
        <w:rPr>
          <w:color w:val="000000" w:themeColor="text1"/>
        </w:rPr>
        <w:lastRenderedPageBreak/>
        <w:t xml:space="preserve">While we think that </w:t>
      </w:r>
      <w:r w:rsidR="2BB13543" w:rsidRPr="71B783FB">
        <w:rPr>
          <w:color w:val="000000" w:themeColor="text1"/>
        </w:rPr>
        <w:t>any</w:t>
      </w:r>
      <w:r w:rsidRPr="71B783FB">
        <w:rPr>
          <w:color w:val="000000" w:themeColor="text1"/>
        </w:rPr>
        <w:t xml:space="preserve"> </w:t>
      </w:r>
      <w:r w:rsidRPr="65B7D468">
        <w:rPr>
          <w:color w:val="000000" w:themeColor="text1"/>
        </w:rPr>
        <w:t xml:space="preserve">new solutions could </w:t>
      </w:r>
      <w:r w:rsidR="008B2D3F" w:rsidRPr="65B7D468">
        <w:rPr>
          <w:color w:val="000000" w:themeColor="text1"/>
        </w:rPr>
        <w:t xml:space="preserve">usefully </w:t>
      </w:r>
      <w:r w:rsidRPr="65B7D468">
        <w:rPr>
          <w:color w:val="000000" w:themeColor="text1"/>
        </w:rPr>
        <w:t xml:space="preserve">be modelled on those available in the corporate insolvency regime, </w:t>
      </w:r>
      <w:r w:rsidR="008B2D3F" w:rsidRPr="65B7D468">
        <w:rPr>
          <w:color w:val="000000" w:themeColor="text1"/>
        </w:rPr>
        <w:t xml:space="preserve">there would be a need to modify them to take account of the types of </w:t>
      </w:r>
      <w:r w:rsidR="65230D4E" w:rsidRPr="71B783FB">
        <w:rPr>
          <w:color w:val="000000" w:themeColor="text1"/>
        </w:rPr>
        <w:t>entities</w:t>
      </w:r>
      <w:r w:rsidR="008B2D3F" w:rsidRPr="65B7D468">
        <w:rPr>
          <w:color w:val="000000" w:themeColor="text1"/>
        </w:rPr>
        <w:t xml:space="preserve"> to be included and how they differ from companies. As such, the regime would probably resemble a hybrid between the current corporate and personal insolvency regimes. </w:t>
      </w:r>
      <w:r w:rsidR="733FBE1C" w:rsidRPr="71B783FB">
        <w:rPr>
          <w:color w:val="000000" w:themeColor="text1"/>
        </w:rPr>
        <w:t xml:space="preserve">Any new procedures could be contained in separate legislation or could be accommodated in new, separate parts or provisions of the existing legislation. </w:t>
      </w:r>
      <w:r w:rsidR="008B2D3F" w:rsidRPr="65B7D468">
        <w:rPr>
          <w:color w:val="000000" w:themeColor="text1"/>
        </w:rPr>
        <w:t xml:space="preserve">In any event, the </w:t>
      </w:r>
      <w:r w:rsidR="3BD4C395" w:rsidRPr="71B783FB">
        <w:rPr>
          <w:color w:val="000000" w:themeColor="text1"/>
        </w:rPr>
        <w:t>debtors</w:t>
      </w:r>
      <w:r w:rsidR="008B2D3F" w:rsidRPr="65B7D468">
        <w:rPr>
          <w:color w:val="000000" w:themeColor="text1"/>
        </w:rPr>
        <w:t xml:space="preserve"> identified are distinct from consumers, given that they are businesses and/or legal entities, yet also contrast with companies in structural </w:t>
      </w:r>
      <w:r w:rsidR="00D418D5" w:rsidRPr="65B7D468">
        <w:rPr>
          <w:color w:val="000000" w:themeColor="text1"/>
        </w:rPr>
        <w:t xml:space="preserve">and organisational </w:t>
      </w:r>
      <w:r w:rsidR="008B2D3F" w:rsidRPr="65B7D468">
        <w:rPr>
          <w:color w:val="000000" w:themeColor="text1"/>
        </w:rPr>
        <w:t>terms</w:t>
      </w:r>
      <w:r w:rsidR="00D418D5" w:rsidRPr="65B7D468">
        <w:rPr>
          <w:color w:val="000000" w:themeColor="text1"/>
        </w:rPr>
        <w:t>, and some have no separate legal personality (e.g. trusts), unlike companies</w:t>
      </w:r>
      <w:r w:rsidR="008B2D3F" w:rsidRPr="65B7D468">
        <w:rPr>
          <w:color w:val="000000" w:themeColor="text1"/>
        </w:rPr>
        <w:t>. However, we recognise that</w:t>
      </w:r>
      <w:r w:rsidR="00D418D5" w:rsidRPr="65B7D468">
        <w:rPr>
          <w:color w:val="000000" w:themeColor="text1"/>
        </w:rPr>
        <w:t xml:space="preserve"> the businesses being considered here are varied and diverse and different rules may be necessary. </w:t>
      </w:r>
      <w:r w:rsidR="267F4C4F" w:rsidRPr="71B783FB">
        <w:rPr>
          <w:color w:val="000000" w:themeColor="text1"/>
        </w:rPr>
        <w:t xml:space="preserve">In addition, </w:t>
      </w:r>
      <w:r w:rsidR="0DB95E16" w:rsidRPr="71B783FB">
        <w:rPr>
          <w:color w:val="000000" w:themeColor="text1"/>
        </w:rPr>
        <w:t xml:space="preserve">while </w:t>
      </w:r>
      <w:r w:rsidR="56F8F6DC" w:rsidRPr="71B783FB">
        <w:rPr>
          <w:color w:val="000000" w:themeColor="text1"/>
        </w:rPr>
        <w:t>we accept that</w:t>
      </w:r>
      <w:r w:rsidR="00D418D5" w:rsidRPr="65B7D468">
        <w:rPr>
          <w:color w:val="000000" w:themeColor="text1"/>
        </w:rPr>
        <w:t xml:space="preserve"> it may be difficult </w:t>
      </w:r>
      <w:r w:rsidR="3C6F8630" w:rsidRPr="71B783FB">
        <w:rPr>
          <w:color w:val="000000" w:themeColor="text1"/>
        </w:rPr>
        <w:t xml:space="preserve">in practice </w:t>
      </w:r>
      <w:r w:rsidR="00D418D5" w:rsidRPr="65B7D468">
        <w:rPr>
          <w:color w:val="000000" w:themeColor="text1"/>
        </w:rPr>
        <w:t xml:space="preserve">to distinguish between business and personal assets </w:t>
      </w:r>
      <w:r w:rsidR="262BEAB0" w:rsidRPr="71B783FB">
        <w:rPr>
          <w:color w:val="000000" w:themeColor="text1"/>
        </w:rPr>
        <w:t xml:space="preserve">and debts </w:t>
      </w:r>
      <w:r w:rsidR="00D418D5" w:rsidRPr="65B7D468">
        <w:rPr>
          <w:color w:val="000000" w:themeColor="text1"/>
        </w:rPr>
        <w:t>for sole traders</w:t>
      </w:r>
      <w:r w:rsidR="3CAF276E" w:rsidRPr="71B783FB">
        <w:rPr>
          <w:color w:val="000000" w:themeColor="text1"/>
        </w:rPr>
        <w:t>, insolvency practitioners are used to having to do this in existing cases</w:t>
      </w:r>
      <w:r w:rsidR="00D418D5" w:rsidRPr="65B7D468">
        <w:rPr>
          <w:color w:val="000000" w:themeColor="text1"/>
        </w:rPr>
        <w:t xml:space="preserve">. </w:t>
      </w:r>
    </w:p>
    <w:p w14:paraId="1D17781E" w14:textId="77777777" w:rsidR="00414502" w:rsidRPr="00FA6874" w:rsidRDefault="00414502" w:rsidP="1854DCCB">
      <w:pPr>
        <w:pBdr>
          <w:top w:val="single" w:sz="4" w:space="1" w:color="000000"/>
          <w:left w:val="single" w:sz="4" w:space="4" w:color="000000"/>
          <w:bottom w:val="single" w:sz="4" w:space="1" w:color="000000"/>
          <w:right w:val="single" w:sz="4" w:space="4" w:color="000000"/>
        </w:pBdr>
        <w:rPr>
          <w:color w:val="000000" w:themeColor="text1"/>
        </w:rPr>
      </w:pPr>
    </w:p>
    <w:p w14:paraId="59874AD1" w14:textId="350F5FFA" w:rsidR="002B7423" w:rsidRPr="003728D6" w:rsidRDefault="002B7423" w:rsidP="65B7D468">
      <w:pPr>
        <w:rPr>
          <w:rFonts w:eastAsia="Aptos"/>
          <w:b/>
          <w:bCs/>
          <w:color w:val="000000" w:themeColor="text1"/>
        </w:rPr>
      </w:pPr>
    </w:p>
    <w:sectPr w:rsidR="002B7423" w:rsidRPr="003728D6" w:rsidSect="001771D3">
      <w:footerReference w:type="default" r:id="rId13"/>
      <w:pgSz w:w="11906" w:h="16838"/>
      <w:pgMar w:top="1440" w:right="1440" w:bottom="1440" w:left="1440" w:header="708"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1A6AC" w14:textId="77777777" w:rsidR="00497AF6" w:rsidRDefault="00497AF6" w:rsidP="00B958D6">
      <w:pPr>
        <w:spacing w:after="0" w:line="240" w:lineRule="auto"/>
      </w:pPr>
      <w:r>
        <w:separator/>
      </w:r>
    </w:p>
  </w:endnote>
  <w:endnote w:type="continuationSeparator" w:id="0">
    <w:p w14:paraId="14D4AD5E" w14:textId="77777777" w:rsidR="00497AF6" w:rsidRDefault="00497AF6" w:rsidP="00B958D6">
      <w:pPr>
        <w:spacing w:after="0" w:line="240" w:lineRule="auto"/>
      </w:pPr>
      <w:r>
        <w:continuationSeparator/>
      </w:r>
    </w:p>
  </w:endnote>
  <w:endnote w:type="continuationNotice" w:id="1">
    <w:p w14:paraId="62110746" w14:textId="77777777" w:rsidR="00497AF6" w:rsidRDefault="00497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687868"/>
      <w:docPartObj>
        <w:docPartGallery w:val="Page Numbers (Bottom of Page)"/>
        <w:docPartUnique/>
      </w:docPartObj>
    </w:sdtPr>
    <w:sdtEndPr/>
    <w:sdtContent>
      <w:p w14:paraId="4FAB86F2" w14:textId="77777777" w:rsidR="001115A1" w:rsidRDefault="001115A1">
        <w:pPr>
          <w:pStyle w:val="Footer"/>
          <w:jc w:val="center"/>
        </w:pPr>
        <w:r>
          <w:fldChar w:fldCharType="begin"/>
        </w:r>
        <w:r>
          <w:instrText>PAGE   \* MERGEFORMAT</w:instrText>
        </w:r>
        <w:r>
          <w:fldChar w:fldCharType="separate"/>
        </w:r>
        <w:r>
          <w:t>2</w:t>
        </w:r>
        <w:r>
          <w:fldChar w:fldCharType="end"/>
        </w:r>
      </w:p>
    </w:sdtContent>
  </w:sdt>
  <w:p w14:paraId="0264E2E9" w14:textId="77777777" w:rsidR="001115A1" w:rsidRDefault="00111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71F8F" w14:textId="77777777" w:rsidR="00497AF6" w:rsidRDefault="00497AF6" w:rsidP="00B958D6">
      <w:pPr>
        <w:spacing w:after="0" w:line="240" w:lineRule="auto"/>
      </w:pPr>
      <w:r>
        <w:separator/>
      </w:r>
    </w:p>
  </w:footnote>
  <w:footnote w:type="continuationSeparator" w:id="0">
    <w:p w14:paraId="5BBAA3D8" w14:textId="77777777" w:rsidR="00497AF6" w:rsidRDefault="00497AF6" w:rsidP="00B958D6">
      <w:pPr>
        <w:spacing w:after="0" w:line="240" w:lineRule="auto"/>
      </w:pPr>
      <w:r>
        <w:continuationSeparator/>
      </w:r>
    </w:p>
  </w:footnote>
  <w:footnote w:type="continuationNotice" w:id="1">
    <w:p w14:paraId="1FD922CD" w14:textId="77777777" w:rsidR="00497AF6" w:rsidRDefault="00497AF6">
      <w:pPr>
        <w:spacing w:after="0" w:line="240" w:lineRule="auto"/>
      </w:pPr>
    </w:p>
  </w:footnote>
  <w:footnote w:id="2">
    <w:p w14:paraId="5127924F" w14:textId="260F16C0" w:rsidR="0008187B" w:rsidRDefault="0008187B">
      <w:pPr>
        <w:pStyle w:val="FootnoteText"/>
      </w:pPr>
      <w:r>
        <w:rPr>
          <w:rStyle w:val="FootnoteReference"/>
        </w:rPr>
        <w:footnoteRef/>
      </w:r>
      <w:r>
        <w:t xml:space="preserve"> </w:t>
      </w:r>
      <w:r w:rsidR="00236D55">
        <w:t xml:space="preserve">The Scottish Law Commission also previously </w:t>
      </w:r>
      <w:r w:rsidR="00834322">
        <w:t xml:space="preserve">examined </w:t>
      </w:r>
      <w:r w:rsidR="00236D55">
        <w:t xml:space="preserve">the homestead exemptions in the USA </w:t>
      </w:r>
      <w:r w:rsidR="00834322">
        <w:t>when recommending the introduction of land attachment</w:t>
      </w:r>
      <w:r w:rsidR="0042352D">
        <w:t xml:space="preserve"> – see Scott</w:t>
      </w:r>
      <w:r w:rsidR="00BA4833">
        <w:t xml:space="preserve">ish Law Commission, </w:t>
      </w:r>
      <w:r w:rsidR="00BA4833">
        <w:rPr>
          <w:i/>
          <w:iCs/>
        </w:rPr>
        <w:t xml:space="preserve">Report on Diligence </w:t>
      </w:r>
      <w:r w:rsidR="00BA4833">
        <w:t xml:space="preserve">(Scot Law Com No 183 (2001)), paras </w:t>
      </w:r>
      <w:r w:rsidR="001722DE">
        <w:t>3.23-</w:t>
      </w:r>
      <w:r w:rsidR="00BB5161">
        <w:t>3.27</w:t>
      </w:r>
      <w:r w:rsidR="00834322">
        <w:t>.</w:t>
      </w:r>
      <w:r w:rsidR="00BB5161">
        <w:t xml:space="preserve"> </w:t>
      </w:r>
      <w:r w:rsidR="003D79E8">
        <w:t xml:space="preserve">However, they </w:t>
      </w:r>
      <w:r w:rsidR="00241CD0">
        <w:t xml:space="preserve">reached the conclusion that the homestead exemptions </w:t>
      </w:r>
      <w:r w:rsidR="00700935">
        <w:t>“did not provide a suitable model”</w:t>
      </w:r>
      <w:r w:rsidR="004265A4">
        <w:t xml:space="preserve"> (para 3.25)</w:t>
      </w:r>
      <w:r w:rsidR="00700935">
        <w:t xml:space="preserve"> </w:t>
      </w:r>
      <w:r w:rsidR="000345D7">
        <w:t xml:space="preserve">in </w:t>
      </w:r>
      <w:r w:rsidR="005F188B">
        <w:t xml:space="preserve">the </w:t>
      </w:r>
      <w:r w:rsidR="000345D7">
        <w:t>Scots law</w:t>
      </w:r>
      <w:r w:rsidR="005F188B">
        <w:t xml:space="preserve"> of diligence</w:t>
      </w:r>
      <w:r w:rsidR="000345D7">
        <w:t xml:space="preserve"> </w:t>
      </w:r>
      <w:r w:rsidR="00700935">
        <w:t xml:space="preserve">for practical and policy </w:t>
      </w:r>
      <w:r w:rsidR="004265A4">
        <w:t>reasons.</w:t>
      </w:r>
      <w:r w:rsidR="00834322">
        <w:t xml:space="preserve"> </w:t>
      </w:r>
      <w:r w:rsidR="00236D55">
        <w:t xml:space="preserve"> </w:t>
      </w:r>
    </w:p>
  </w:footnote>
  <w:footnote w:id="3">
    <w:p w14:paraId="474BA727" w14:textId="721F232D" w:rsidR="00B83AB9" w:rsidRDefault="00B83AB9">
      <w:pPr>
        <w:pStyle w:val="FootnoteText"/>
      </w:pPr>
      <w:r>
        <w:rPr>
          <w:rStyle w:val="FootnoteReference"/>
        </w:rPr>
        <w:footnoteRef/>
      </w:r>
      <w:r>
        <w:t xml:space="preserve"> The specified amount is adjusted for inflation every three years. This is the new amount as of 1 April 2025 – </w:t>
      </w:r>
      <w:hyperlink r:id="rId1" w:history="1">
        <w:r w:rsidRPr="002D5210">
          <w:rPr>
            <w:rStyle w:val="Hyperlink"/>
          </w:rPr>
          <w:t>https://www.federalregister.gov/documents/2025/02/04/2025-02207/adjustment-of-certain-dollar-amounts-applicable-to-bankruptcy-cases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99BE"/>
    <w:multiLevelType w:val="hybridMultilevel"/>
    <w:tmpl w:val="26723FEA"/>
    <w:lvl w:ilvl="0" w:tplc="4CC6CFCE">
      <w:start w:val="1"/>
      <w:numFmt w:val="bullet"/>
      <w:lvlText w:val=""/>
      <w:lvlJc w:val="left"/>
      <w:pPr>
        <w:ind w:left="720" w:hanging="360"/>
      </w:pPr>
      <w:rPr>
        <w:rFonts w:ascii="Symbol" w:hAnsi="Symbol" w:hint="default"/>
      </w:rPr>
    </w:lvl>
    <w:lvl w:ilvl="1" w:tplc="C70EE7B0">
      <w:start w:val="1"/>
      <w:numFmt w:val="bullet"/>
      <w:lvlText w:val="o"/>
      <w:lvlJc w:val="left"/>
      <w:pPr>
        <w:ind w:left="1440" w:hanging="360"/>
      </w:pPr>
      <w:rPr>
        <w:rFonts w:ascii="Courier New" w:hAnsi="Courier New" w:hint="default"/>
      </w:rPr>
    </w:lvl>
    <w:lvl w:ilvl="2" w:tplc="D37A694C">
      <w:start w:val="1"/>
      <w:numFmt w:val="bullet"/>
      <w:lvlText w:val=""/>
      <w:lvlJc w:val="left"/>
      <w:pPr>
        <w:ind w:left="2160" w:hanging="360"/>
      </w:pPr>
      <w:rPr>
        <w:rFonts w:ascii="Wingdings" w:hAnsi="Wingdings" w:hint="default"/>
      </w:rPr>
    </w:lvl>
    <w:lvl w:ilvl="3" w:tplc="0C1C0B30">
      <w:start w:val="1"/>
      <w:numFmt w:val="bullet"/>
      <w:lvlText w:val=""/>
      <w:lvlJc w:val="left"/>
      <w:pPr>
        <w:ind w:left="2880" w:hanging="360"/>
      </w:pPr>
      <w:rPr>
        <w:rFonts w:ascii="Symbol" w:hAnsi="Symbol" w:hint="default"/>
      </w:rPr>
    </w:lvl>
    <w:lvl w:ilvl="4" w:tplc="9CC6CA1E">
      <w:start w:val="1"/>
      <w:numFmt w:val="bullet"/>
      <w:lvlText w:val="o"/>
      <w:lvlJc w:val="left"/>
      <w:pPr>
        <w:ind w:left="3600" w:hanging="360"/>
      </w:pPr>
      <w:rPr>
        <w:rFonts w:ascii="Courier New" w:hAnsi="Courier New" w:hint="default"/>
      </w:rPr>
    </w:lvl>
    <w:lvl w:ilvl="5" w:tplc="78F0011A">
      <w:start w:val="1"/>
      <w:numFmt w:val="bullet"/>
      <w:lvlText w:val=""/>
      <w:lvlJc w:val="left"/>
      <w:pPr>
        <w:ind w:left="4320" w:hanging="360"/>
      </w:pPr>
      <w:rPr>
        <w:rFonts w:ascii="Wingdings" w:hAnsi="Wingdings" w:hint="default"/>
      </w:rPr>
    </w:lvl>
    <w:lvl w:ilvl="6" w:tplc="B7129C1C">
      <w:start w:val="1"/>
      <w:numFmt w:val="bullet"/>
      <w:lvlText w:val=""/>
      <w:lvlJc w:val="left"/>
      <w:pPr>
        <w:ind w:left="5040" w:hanging="360"/>
      </w:pPr>
      <w:rPr>
        <w:rFonts w:ascii="Symbol" w:hAnsi="Symbol" w:hint="default"/>
      </w:rPr>
    </w:lvl>
    <w:lvl w:ilvl="7" w:tplc="8D404E9E">
      <w:start w:val="1"/>
      <w:numFmt w:val="bullet"/>
      <w:lvlText w:val="o"/>
      <w:lvlJc w:val="left"/>
      <w:pPr>
        <w:ind w:left="5760" w:hanging="360"/>
      </w:pPr>
      <w:rPr>
        <w:rFonts w:ascii="Courier New" w:hAnsi="Courier New" w:hint="default"/>
      </w:rPr>
    </w:lvl>
    <w:lvl w:ilvl="8" w:tplc="825A446E">
      <w:start w:val="1"/>
      <w:numFmt w:val="bullet"/>
      <w:lvlText w:val=""/>
      <w:lvlJc w:val="left"/>
      <w:pPr>
        <w:ind w:left="6480" w:hanging="360"/>
      </w:pPr>
      <w:rPr>
        <w:rFonts w:ascii="Wingdings" w:hAnsi="Wingdings" w:hint="default"/>
      </w:rPr>
    </w:lvl>
  </w:abstractNum>
  <w:abstractNum w:abstractNumId="1" w15:restartNumberingAfterBreak="0">
    <w:nsid w:val="07B136FA"/>
    <w:multiLevelType w:val="multilevel"/>
    <w:tmpl w:val="861C497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4411D"/>
    <w:multiLevelType w:val="multilevel"/>
    <w:tmpl w:val="75EEB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20141C"/>
    <w:multiLevelType w:val="hybridMultilevel"/>
    <w:tmpl w:val="5A28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3FF6"/>
    <w:multiLevelType w:val="hybridMultilevel"/>
    <w:tmpl w:val="E6D8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A11D2"/>
    <w:multiLevelType w:val="hybridMultilevel"/>
    <w:tmpl w:val="A976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57C19"/>
    <w:multiLevelType w:val="hybridMultilevel"/>
    <w:tmpl w:val="5F0821B4"/>
    <w:lvl w:ilvl="0" w:tplc="040804F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47094"/>
    <w:multiLevelType w:val="multilevel"/>
    <w:tmpl w:val="4468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8E3804"/>
    <w:multiLevelType w:val="multilevel"/>
    <w:tmpl w:val="6106A7D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1DDE7575"/>
    <w:multiLevelType w:val="hybridMultilevel"/>
    <w:tmpl w:val="97528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431DF1"/>
    <w:multiLevelType w:val="hybridMultilevel"/>
    <w:tmpl w:val="D80CF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E735FC1"/>
    <w:multiLevelType w:val="hybridMultilevel"/>
    <w:tmpl w:val="71DA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72A58"/>
    <w:multiLevelType w:val="hybridMultilevel"/>
    <w:tmpl w:val="6BDA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033F4"/>
    <w:multiLevelType w:val="hybridMultilevel"/>
    <w:tmpl w:val="AAEA6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932DBE"/>
    <w:multiLevelType w:val="hybridMultilevel"/>
    <w:tmpl w:val="F78EB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EE6F64"/>
    <w:multiLevelType w:val="hybridMultilevel"/>
    <w:tmpl w:val="61E2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267B2"/>
    <w:multiLevelType w:val="hybridMultilevel"/>
    <w:tmpl w:val="AA34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62DFD"/>
    <w:multiLevelType w:val="hybridMultilevel"/>
    <w:tmpl w:val="B94E6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311B2"/>
    <w:multiLevelType w:val="hybridMultilevel"/>
    <w:tmpl w:val="F65A9324"/>
    <w:lvl w:ilvl="0" w:tplc="BBC06506">
      <w:start w:val="1"/>
      <w:numFmt w:val="lowerLetter"/>
      <w:lvlText w:val="(%1)"/>
      <w:lvlJc w:val="left"/>
      <w:pPr>
        <w:ind w:left="1352" w:hanging="360"/>
      </w:pPr>
    </w:lvl>
    <w:lvl w:ilvl="1" w:tplc="08090019">
      <w:start w:val="1"/>
      <w:numFmt w:val="lowerLetter"/>
      <w:lvlText w:val="%2."/>
      <w:lvlJc w:val="left"/>
      <w:pPr>
        <w:ind w:left="2072" w:hanging="360"/>
      </w:pPr>
    </w:lvl>
    <w:lvl w:ilvl="2" w:tplc="0809001B">
      <w:start w:val="1"/>
      <w:numFmt w:val="lowerRoman"/>
      <w:lvlText w:val="%3."/>
      <w:lvlJc w:val="right"/>
      <w:pPr>
        <w:ind w:left="2792" w:hanging="180"/>
      </w:pPr>
    </w:lvl>
    <w:lvl w:ilvl="3" w:tplc="0809000F">
      <w:start w:val="1"/>
      <w:numFmt w:val="decimal"/>
      <w:lvlText w:val="%4."/>
      <w:lvlJc w:val="left"/>
      <w:pPr>
        <w:ind w:left="3512" w:hanging="360"/>
      </w:pPr>
    </w:lvl>
    <w:lvl w:ilvl="4" w:tplc="08090019">
      <w:start w:val="1"/>
      <w:numFmt w:val="lowerLetter"/>
      <w:lvlText w:val="%5."/>
      <w:lvlJc w:val="left"/>
      <w:pPr>
        <w:ind w:left="4232" w:hanging="360"/>
      </w:pPr>
    </w:lvl>
    <w:lvl w:ilvl="5" w:tplc="0809001B">
      <w:start w:val="1"/>
      <w:numFmt w:val="lowerRoman"/>
      <w:lvlText w:val="%6."/>
      <w:lvlJc w:val="right"/>
      <w:pPr>
        <w:ind w:left="4952" w:hanging="180"/>
      </w:pPr>
    </w:lvl>
    <w:lvl w:ilvl="6" w:tplc="0809000F">
      <w:start w:val="1"/>
      <w:numFmt w:val="decimal"/>
      <w:lvlText w:val="%7."/>
      <w:lvlJc w:val="left"/>
      <w:pPr>
        <w:ind w:left="5672" w:hanging="360"/>
      </w:pPr>
    </w:lvl>
    <w:lvl w:ilvl="7" w:tplc="08090019">
      <w:start w:val="1"/>
      <w:numFmt w:val="lowerLetter"/>
      <w:lvlText w:val="%8."/>
      <w:lvlJc w:val="left"/>
      <w:pPr>
        <w:ind w:left="6392" w:hanging="360"/>
      </w:pPr>
    </w:lvl>
    <w:lvl w:ilvl="8" w:tplc="0809001B">
      <w:start w:val="1"/>
      <w:numFmt w:val="lowerRoman"/>
      <w:lvlText w:val="%9."/>
      <w:lvlJc w:val="right"/>
      <w:pPr>
        <w:ind w:left="7112" w:hanging="180"/>
      </w:pPr>
    </w:lvl>
  </w:abstractNum>
  <w:abstractNum w:abstractNumId="19" w15:restartNumberingAfterBreak="0">
    <w:nsid w:val="39245106"/>
    <w:multiLevelType w:val="hybridMultilevel"/>
    <w:tmpl w:val="2558F5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65482F"/>
    <w:multiLevelType w:val="multilevel"/>
    <w:tmpl w:val="98405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73CED"/>
    <w:multiLevelType w:val="hybridMultilevel"/>
    <w:tmpl w:val="0E4E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D2793"/>
    <w:multiLevelType w:val="hybridMultilevel"/>
    <w:tmpl w:val="E0F4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062C5"/>
    <w:multiLevelType w:val="hybridMultilevel"/>
    <w:tmpl w:val="7B12D144"/>
    <w:lvl w:ilvl="0" w:tplc="DD72F092">
      <w:start w:val="1"/>
      <w:numFmt w:val="bullet"/>
      <w:lvlText w:val=""/>
      <w:lvlJc w:val="left"/>
      <w:pPr>
        <w:ind w:left="720" w:hanging="360"/>
      </w:pPr>
      <w:rPr>
        <w:rFonts w:ascii="Symbol" w:hAnsi="Symbol" w:hint="default"/>
      </w:rPr>
    </w:lvl>
    <w:lvl w:ilvl="1" w:tplc="CA0CE248">
      <w:start w:val="1"/>
      <w:numFmt w:val="bullet"/>
      <w:lvlText w:val="o"/>
      <w:lvlJc w:val="left"/>
      <w:pPr>
        <w:ind w:left="1440" w:hanging="360"/>
      </w:pPr>
      <w:rPr>
        <w:rFonts w:ascii="Courier New" w:hAnsi="Courier New" w:hint="default"/>
      </w:rPr>
    </w:lvl>
    <w:lvl w:ilvl="2" w:tplc="8DBA90B2">
      <w:start w:val="1"/>
      <w:numFmt w:val="bullet"/>
      <w:lvlText w:val=""/>
      <w:lvlJc w:val="left"/>
      <w:pPr>
        <w:ind w:left="2160" w:hanging="360"/>
      </w:pPr>
      <w:rPr>
        <w:rFonts w:ascii="Wingdings" w:hAnsi="Wingdings" w:hint="default"/>
      </w:rPr>
    </w:lvl>
    <w:lvl w:ilvl="3" w:tplc="A91638C6">
      <w:start w:val="1"/>
      <w:numFmt w:val="bullet"/>
      <w:lvlText w:val=""/>
      <w:lvlJc w:val="left"/>
      <w:pPr>
        <w:ind w:left="2880" w:hanging="360"/>
      </w:pPr>
      <w:rPr>
        <w:rFonts w:ascii="Symbol" w:hAnsi="Symbol" w:hint="default"/>
      </w:rPr>
    </w:lvl>
    <w:lvl w:ilvl="4" w:tplc="6FD4B756">
      <w:start w:val="1"/>
      <w:numFmt w:val="bullet"/>
      <w:lvlText w:val="o"/>
      <w:lvlJc w:val="left"/>
      <w:pPr>
        <w:ind w:left="3600" w:hanging="360"/>
      </w:pPr>
      <w:rPr>
        <w:rFonts w:ascii="Courier New" w:hAnsi="Courier New" w:hint="default"/>
      </w:rPr>
    </w:lvl>
    <w:lvl w:ilvl="5" w:tplc="DAB27A6E">
      <w:start w:val="1"/>
      <w:numFmt w:val="bullet"/>
      <w:lvlText w:val=""/>
      <w:lvlJc w:val="left"/>
      <w:pPr>
        <w:ind w:left="4320" w:hanging="360"/>
      </w:pPr>
      <w:rPr>
        <w:rFonts w:ascii="Wingdings" w:hAnsi="Wingdings" w:hint="default"/>
      </w:rPr>
    </w:lvl>
    <w:lvl w:ilvl="6" w:tplc="6CA09CDA">
      <w:start w:val="1"/>
      <w:numFmt w:val="bullet"/>
      <w:lvlText w:val=""/>
      <w:lvlJc w:val="left"/>
      <w:pPr>
        <w:ind w:left="5040" w:hanging="360"/>
      </w:pPr>
      <w:rPr>
        <w:rFonts w:ascii="Symbol" w:hAnsi="Symbol" w:hint="default"/>
      </w:rPr>
    </w:lvl>
    <w:lvl w:ilvl="7" w:tplc="DDAA4C1A">
      <w:start w:val="1"/>
      <w:numFmt w:val="bullet"/>
      <w:lvlText w:val="o"/>
      <w:lvlJc w:val="left"/>
      <w:pPr>
        <w:ind w:left="5760" w:hanging="360"/>
      </w:pPr>
      <w:rPr>
        <w:rFonts w:ascii="Courier New" w:hAnsi="Courier New" w:hint="default"/>
      </w:rPr>
    </w:lvl>
    <w:lvl w:ilvl="8" w:tplc="D842E082">
      <w:start w:val="1"/>
      <w:numFmt w:val="bullet"/>
      <w:lvlText w:val=""/>
      <w:lvlJc w:val="left"/>
      <w:pPr>
        <w:ind w:left="6480" w:hanging="360"/>
      </w:pPr>
      <w:rPr>
        <w:rFonts w:ascii="Wingdings" w:hAnsi="Wingdings" w:hint="default"/>
      </w:rPr>
    </w:lvl>
  </w:abstractNum>
  <w:abstractNum w:abstractNumId="24" w15:restartNumberingAfterBreak="0">
    <w:nsid w:val="402C1218"/>
    <w:multiLevelType w:val="hybridMultilevel"/>
    <w:tmpl w:val="A942E462"/>
    <w:lvl w:ilvl="0" w:tplc="B7C0DC6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7B7C74"/>
    <w:multiLevelType w:val="hybridMultilevel"/>
    <w:tmpl w:val="5F826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563C79"/>
    <w:multiLevelType w:val="hybridMultilevel"/>
    <w:tmpl w:val="7B1C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D970E2"/>
    <w:multiLevelType w:val="hybridMultilevel"/>
    <w:tmpl w:val="BA8C3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02ECE"/>
    <w:multiLevelType w:val="hybridMultilevel"/>
    <w:tmpl w:val="806041E2"/>
    <w:lvl w:ilvl="0" w:tplc="0D42E4C2">
      <w:start w:val="1"/>
      <w:numFmt w:val="bullet"/>
      <w:lvlText w:val=""/>
      <w:lvlJc w:val="left"/>
      <w:pPr>
        <w:ind w:left="720" w:hanging="360"/>
      </w:pPr>
      <w:rPr>
        <w:rFonts w:ascii="Symbol" w:hAnsi="Symbol" w:hint="default"/>
      </w:rPr>
    </w:lvl>
    <w:lvl w:ilvl="1" w:tplc="8AD6B31C">
      <w:start w:val="1"/>
      <w:numFmt w:val="bullet"/>
      <w:lvlText w:val="o"/>
      <w:lvlJc w:val="left"/>
      <w:pPr>
        <w:ind w:left="1440" w:hanging="360"/>
      </w:pPr>
      <w:rPr>
        <w:rFonts w:ascii="Courier New" w:hAnsi="Courier New" w:hint="default"/>
      </w:rPr>
    </w:lvl>
    <w:lvl w:ilvl="2" w:tplc="D832953E">
      <w:start w:val="1"/>
      <w:numFmt w:val="bullet"/>
      <w:lvlText w:val=""/>
      <w:lvlJc w:val="left"/>
      <w:pPr>
        <w:ind w:left="2160" w:hanging="360"/>
      </w:pPr>
      <w:rPr>
        <w:rFonts w:ascii="Wingdings" w:hAnsi="Wingdings" w:hint="default"/>
      </w:rPr>
    </w:lvl>
    <w:lvl w:ilvl="3" w:tplc="023AC6D4">
      <w:start w:val="1"/>
      <w:numFmt w:val="bullet"/>
      <w:lvlText w:val=""/>
      <w:lvlJc w:val="left"/>
      <w:pPr>
        <w:ind w:left="2880" w:hanging="360"/>
      </w:pPr>
      <w:rPr>
        <w:rFonts w:ascii="Symbol" w:hAnsi="Symbol" w:hint="default"/>
      </w:rPr>
    </w:lvl>
    <w:lvl w:ilvl="4" w:tplc="629A2D82">
      <w:start w:val="1"/>
      <w:numFmt w:val="bullet"/>
      <w:lvlText w:val="o"/>
      <w:lvlJc w:val="left"/>
      <w:pPr>
        <w:ind w:left="3600" w:hanging="360"/>
      </w:pPr>
      <w:rPr>
        <w:rFonts w:ascii="Courier New" w:hAnsi="Courier New" w:hint="default"/>
      </w:rPr>
    </w:lvl>
    <w:lvl w:ilvl="5" w:tplc="1FA68760">
      <w:start w:val="1"/>
      <w:numFmt w:val="bullet"/>
      <w:lvlText w:val=""/>
      <w:lvlJc w:val="left"/>
      <w:pPr>
        <w:ind w:left="4320" w:hanging="360"/>
      </w:pPr>
      <w:rPr>
        <w:rFonts w:ascii="Wingdings" w:hAnsi="Wingdings" w:hint="default"/>
      </w:rPr>
    </w:lvl>
    <w:lvl w:ilvl="6" w:tplc="EDD0C330">
      <w:start w:val="1"/>
      <w:numFmt w:val="bullet"/>
      <w:lvlText w:val=""/>
      <w:lvlJc w:val="left"/>
      <w:pPr>
        <w:ind w:left="5040" w:hanging="360"/>
      </w:pPr>
      <w:rPr>
        <w:rFonts w:ascii="Symbol" w:hAnsi="Symbol" w:hint="default"/>
      </w:rPr>
    </w:lvl>
    <w:lvl w:ilvl="7" w:tplc="894EF96E">
      <w:start w:val="1"/>
      <w:numFmt w:val="bullet"/>
      <w:lvlText w:val="o"/>
      <w:lvlJc w:val="left"/>
      <w:pPr>
        <w:ind w:left="5760" w:hanging="360"/>
      </w:pPr>
      <w:rPr>
        <w:rFonts w:ascii="Courier New" w:hAnsi="Courier New" w:hint="default"/>
      </w:rPr>
    </w:lvl>
    <w:lvl w:ilvl="8" w:tplc="7A28C0BA">
      <w:start w:val="1"/>
      <w:numFmt w:val="bullet"/>
      <w:lvlText w:val=""/>
      <w:lvlJc w:val="left"/>
      <w:pPr>
        <w:ind w:left="6480" w:hanging="360"/>
      </w:pPr>
      <w:rPr>
        <w:rFonts w:ascii="Wingdings" w:hAnsi="Wingdings" w:hint="default"/>
      </w:rPr>
    </w:lvl>
  </w:abstractNum>
  <w:abstractNum w:abstractNumId="29" w15:restartNumberingAfterBreak="0">
    <w:nsid w:val="4F106888"/>
    <w:multiLevelType w:val="hybridMultilevel"/>
    <w:tmpl w:val="D052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E00DEE"/>
    <w:multiLevelType w:val="hybridMultilevel"/>
    <w:tmpl w:val="28C2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270C43"/>
    <w:multiLevelType w:val="hybridMultilevel"/>
    <w:tmpl w:val="0B5C0F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682AFA"/>
    <w:multiLevelType w:val="hybridMultilevel"/>
    <w:tmpl w:val="0AF2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2F1BDF"/>
    <w:multiLevelType w:val="hybridMultilevel"/>
    <w:tmpl w:val="EC144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9B5BE6"/>
    <w:multiLevelType w:val="hybridMultilevel"/>
    <w:tmpl w:val="4D423140"/>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54E1F01"/>
    <w:multiLevelType w:val="hybridMultilevel"/>
    <w:tmpl w:val="302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C82417"/>
    <w:multiLevelType w:val="hybridMultilevel"/>
    <w:tmpl w:val="76B0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EA42B4"/>
    <w:multiLevelType w:val="hybridMultilevel"/>
    <w:tmpl w:val="D302932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C73377E"/>
    <w:multiLevelType w:val="multilevel"/>
    <w:tmpl w:val="3886D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8118A5"/>
    <w:multiLevelType w:val="multilevel"/>
    <w:tmpl w:val="2B408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5F4962"/>
    <w:multiLevelType w:val="hybridMultilevel"/>
    <w:tmpl w:val="4FDA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3139A4"/>
    <w:multiLevelType w:val="multilevel"/>
    <w:tmpl w:val="FF0C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1200E2"/>
    <w:multiLevelType w:val="hybridMultilevel"/>
    <w:tmpl w:val="465C99E8"/>
    <w:lvl w:ilvl="0" w:tplc="040804F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B26B9B"/>
    <w:multiLevelType w:val="hybridMultilevel"/>
    <w:tmpl w:val="4A2CFCD8"/>
    <w:lvl w:ilvl="0" w:tplc="ADE47F56">
      <w:start w:val="1"/>
      <w:numFmt w:val="bullet"/>
      <w:lvlText w:val=""/>
      <w:lvlJc w:val="left"/>
      <w:pPr>
        <w:ind w:left="720" w:hanging="360"/>
      </w:pPr>
      <w:rPr>
        <w:rFonts w:ascii="Symbol" w:hAnsi="Symbol" w:hint="default"/>
      </w:rPr>
    </w:lvl>
    <w:lvl w:ilvl="1" w:tplc="8AC8A598">
      <w:start w:val="1"/>
      <w:numFmt w:val="bullet"/>
      <w:lvlText w:val="o"/>
      <w:lvlJc w:val="left"/>
      <w:pPr>
        <w:ind w:left="1440" w:hanging="360"/>
      </w:pPr>
      <w:rPr>
        <w:rFonts w:ascii="Courier New" w:hAnsi="Courier New" w:hint="default"/>
      </w:rPr>
    </w:lvl>
    <w:lvl w:ilvl="2" w:tplc="54D83CE2">
      <w:start w:val="1"/>
      <w:numFmt w:val="bullet"/>
      <w:lvlText w:val=""/>
      <w:lvlJc w:val="left"/>
      <w:pPr>
        <w:ind w:left="2160" w:hanging="360"/>
      </w:pPr>
      <w:rPr>
        <w:rFonts w:ascii="Wingdings" w:hAnsi="Wingdings" w:hint="default"/>
      </w:rPr>
    </w:lvl>
    <w:lvl w:ilvl="3" w:tplc="27E2919A">
      <w:start w:val="1"/>
      <w:numFmt w:val="bullet"/>
      <w:lvlText w:val=""/>
      <w:lvlJc w:val="left"/>
      <w:pPr>
        <w:ind w:left="2880" w:hanging="360"/>
      </w:pPr>
      <w:rPr>
        <w:rFonts w:ascii="Symbol" w:hAnsi="Symbol" w:hint="default"/>
      </w:rPr>
    </w:lvl>
    <w:lvl w:ilvl="4" w:tplc="3A588D44">
      <w:start w:val="1"/>
      <w:numFmt w:val="bullet"/>
      <w:lvlText w:val="o"/>
      <w:lvlJc w:val="left"/>
      <w:pPr>
        <w:ind w:left="3600" w:hanging="360"/>
      </w:pPr>
      <w:rPr>
        <w:rFonts w:ascii="Courier New" w:hAnsi="Courier New" w:hint="default"/>
      </w:rPr>
    </w:lvl>
    <w:lvl w:ilvl="5" w:tplc="0290BF2A">
      <w:start w:val="1"/>
      <w:numFmt w:val="bullet"/>
      <w:lvlText w:val=""/>
      <w:lvlJc w:val="left"/>
      <w:pPr>
        <w:ind w:left="4320" w:hanging="360"/>
      </w:pPr>
      <w:rPr>
        <w:rFonts w:ascii="Wingdings" w:hAnsi="Wingdings" w:hint="default"/>
      </w:rPr>
    </w:lvl>
    <w:lvl w:ilvl="6" w:tplc="5FD285D4">
      <w:start w:val="1"/>
      <w:numFmt w:val="bullet"/>
      <w:lvlText w:val=""/>
      <w:lvlJc w:val="left"/>
      <w:pPr>
        <w:ind w:left="5040" w:hanging="360"/>
      </w:pPr>
      <w:rPr>
        <w:rFonts w:ascii="Symbol" w:hAnsi="Symbol" w:hint="default"/>
      </w:rPr>
    </w:lvl>
    <w:lvl w:ilvl="7" w:tplc="AA68F252">
      <w:start w:val="1"/>
      <w:numFmt w:val="bullet"/>
      <w:lvlText w:val="o"/>
      <w:lvlJc w:val="left"/>
      <w:pPr>
        <w:ind w:left="5760" w:hanging="360"/>
      </w:pPr>
      <w:rPr>
        <w:rFonts w:ascii="Courier New" w:hAnsi="Courier New" w:hint="default"/>
      </w:rPr>
    </w:lvl>
    <w:lvl w:ilvl="8" w:tplc="F53211F6">
      <w:start w:val="1"/>
      <w:numFmt w:val="bullet"/>
      <w:lvlText w:val=""/>
      <w:lvlJc w:val="left"/>
      <w:pPr>
        <w:ind w:left="6480" w:hanging="360"/>
      </w:pPr>
      <w:rPr>
        <w:rFonts w:ascii="Wingdings" w:hAnsi="Wingdings" w:hint="default"/>
      </w:rPr>
    </w:lvl>
  </w:abstractNum>
  <w:abstractNum w:abstractNumId="44" w15:restartNumberingAfterBreak="0">
    <w:nsid w:val="77772B30"/>
    <w:multiLevelType w:val="hybridMultilevel"/>
    <w:tmpl w:val="13400190"/>
    <w:lvl w:ilvl="0" w:tplc="49DE3588">
      <w:start w:val="1"/>
      <w:numFmt w:val="bullet"/>
      <w:lvlText w:val=""/>
      <w:lvlJc w:val="left"/>
      <w:pPr>
        <w:ind w:left="1080" w:hanging="360"/>
      </w:pPr>
      <w:rPr>
        <w:rFonts w:ascii="Symbol" w:hAnsi="Symbol" w:hint="default"/>
      </w:rPr>
    </w:lvl>
    <w:lvl w:ilvl="1" w:tplc="1318C62A">
      <w:start w:val="1"/>
      <w:numFmt w:val="bullet"/>
      <w:lvlText w:val="o"/>
      <w:lvlJc w:val="left"/>
      <w:pPr>
        <w:ind w:left="1800" w:hanging="360"/>
      </w:pPr>
      <w:rPr>
        <w:rFonts w:ascii="Courier New" w:hAnsi="Courier New" w:hint="default"/>
      </w:rPr>
    </w:lvl>
    <w:lvl w:ilvl="2" w:tplc="C158F04A">
      <w:start w:val="1"/>
      <w:numFmt w:val="bullet"/>
      <w:lvlText w:val=""/>
      <w:lvlJc w:val="left"/>
      <w:pPr>
        <w:ind w:left="2520" w:hanging="360"/>
      </w:pPr>
      <w:rPr>
        <w:rFonts w:ascii="Wingdings" w:hAnsi="Wingdings" w:hint="default"/>
      </w:rPr>
    </w:lvl>
    <w:lvl w:ilvl="3" w:tplc="0CBA788E">
      <w:start w:val="1"/>
      <w:numFmt w:val="bullet"/>
      <w:lvlText w:val=""/>
      <w:lvlJc w:val="left"/>
      <w:pPr>
        <w:ind w:left="3240" w:hanging="360"/>
      </w:pPr>
      <w:rPr>
        <w:rFonts w:ascii="Symbol" w:hAnsi="Symbol" w:hint="default"/>
      </w:rPr>
    </w:lvl>
    <w:lvl w:ilvl="4" w:tplc="6BA4E826">
      <w:start w:val="1"/>
      <w:numFmt w:val="bullet"/>
      <w:lvlText w:val="o"/>
      <w:lvlJc w:val="left"/>
      <w:pPr>
        <w:ind w:left="3960" w:hanging="360"/>
      </w:pPr>
      <w:rPr>
        <w:rFonts w:ascii="Courier New" w:hAnsi="Courier New" w:hint="default"/>
      </w:rPr>
    </w:lvl>
    <w:lvl w:ilvl="5" w:tplc="88DCEC62">
      <w:start w:val="1"/>
      <w:numFmt w:val="bullet"/>
      <w:lvlText w:val=""/>
      <w:lvlJc w:val="left"/>
      <w:pPr>
        <w:ind w:left="4680" w:hanging="360"/>
      </w:pPr>
      <w:rPr>
        <w:rFonts w:ascii="Wingdings" w:hAnsi="Wingdings" w:hint="default"/>
      </w:rPr>
    </w:lvl>
    <w:lvl w:ilvl="6" w:tplc="1D720872">
      <w:start w:val="1"/>
      <w:numFmt w:val="bullet"/>
      <w:lvlText w:val=""/>
      <w:lvlJc w:val="left"/>
      <w:pPr>
        <w:ind w:left="5400" w:hanging="360"/>
      </w:pPr>
      <w:rPr>
        <w:rFonts w:ascii="Symbol" w:hAnsi="Symbol" w:hint="default"/>
      </w:rPr>
    </w:lvl>
    <w:lvl w:ilvl="7" w:tplc="829035CC">
      <w:start w:val="1"/>
      <w:numFmt w:val="bullet"/>
      <w:lvlText w:val="o"/>
      <w:lvlJc w:val="left"/>
      <w:pPr>
        <w:ind w:left="6120" w:hanging="360"/>
      </w:pPr>
      <w:rPr>
        <w:rFonts w:ascii="Courier New" w:hAnsi="Courier New" w:hint="default"/>
      </w:rPr>
    </w:lvl>
    <w:lvl w:ilvl="8" w:tplc="56685F06">
      <w:start w:val="1"/>
      <w:numFmt w:val="bullet"/>
      <w:lvlText w:val=""/>
      <w:lvlJc w:val="left"/>
      <w:pPr>
        <w:ind w:left="6840" w:hanging="360"/>
      </w:pPr>
      <w:rPr>
        <w:rFonts w:ascii="Wingdings" w:hAnsi="Wingdings" w:hint="default"/>
      </w:rPr>
    </w:lvl>
  </w:abstractNum>
  <w:abstractNum w:abstractNumId="45" w15:restartNumberingAfterBreak="0">
    <w:nsid w:val="79685129"/>
    <w:multiLevelType w:val="multilevel"/>
    <w:tmpl w:val="9746C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507741"/>
    <w:multiLevelType w:val="hybridMultilevel"/>
    <w:tmpl w:val="849C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853D04"/>
    <w:multiLevelType w:val="multilevel"/>
    <w:tmpl w:val="0C42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1C5ED4"/>
    <w:multiLevelType w:val="hybridMultilevel"/>
    <w:tmpl w:val="7A1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432941">
    <w:abstractNumId w:val="1"/>
  </w:num>
  <w:num w:numId="2" w16cid:durableId="1252008189">
    <w:abstractNumId w:val="16"/>
  </w:num>
  <w:num w:numId="3" w16cid:durableId="24797701">
    <w:abstractNumId w:val="17"/>
  </w:num>
  <w:num w:numId="4" w16cid:durableId="1015035512">
    <w:abstractNumId w:val="36"/>
  </w:num>
  <w:num w:numId="5" w16cid:durableId="1917935076">
    <w:abstractNumId w:val="21"/>
  </w:num>
  <w:num w:numId="6" w16cid:durableId="1173109933">
    <w:abstractNumId w:val="42"/>
  </w:num>
  <w:num w:numId="7" w16cid:durableId="1954441380">
    <w:abstractNumId w:val="6"/>
  </w:num>
  <w:num w:numId="8" w16cid:durableId="1241524109">
    <w:abstractNumId w:val="47"/>
  </w:num>
  <w:num w:numId="9" w16cid:durableId="1426418942">
    <w:abstractNumId w:val="5"/>
  </w:num>
  <w:num w:numId="10" w16cid:durableId="962266550">
    <w:abstractNumId w:val="29"/>
  </w:num>
  <w:num w:numId="11" w16cid:durableId="15475696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153190">
    <w:abstractNumId w:val="38"/>
  </w:num>
  <w:num w:numId="13" w16cid:durableId="526872745">
    <w:abstractNumId w:val="2"/>
  </w:num>
  <w:num w:numId="14" w16cid:durableId="1161892955">
    <w:abstractNumId w:val="45"/>
  </w:num>
  <w:num w:numId="15" w16cid:durableId="7686224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105833">
    <w:abstractNumId w:val="10"/>
  </w:num>
  <w:num w:numId="17" w16cid:durableId="1818304333">
    <w:abstractNumId w:val="13"/>
  </w:num>
  <w:num w:numId="18" w16cid:durableId="26028067">
    <w:abstractNumId w:val="7"/>
  </w:num>
  <w:num w:numId="19" w16cid:durableId="1195194190">
    <w:abstractNumId w:val="41"/>
  </w:num>
  <w:num w:numId="20" w16cid:durableId="1649898317">
    <w:abstractNumId w:val="39"/>
  </w:num>
  <w:num w:numId="21" w16cid:durableId="469828412">
    <w:abstractNumId w:val="0"/>
  </w:num>
  <w:num w:numId="22" w16cid:durableId="1424184174">
    <w:abstractNumId w:val="44"/>
  </w:num>
  <w:num w:numId="23" w16cid:durableId="1586109738">
    <w:abstractNumId w:val="20"/>
  </w:num>
  <w:num w:numId="24" w16cid:durableId="1641811940">
    <w:abstractNumId w:val="43"/>
  </w:num>
  <w:num w:numId="25" w16cid:durableId="1220482276">
    <w:abstractNumId w:val="23"/>
  </w:num>
  <w:num w:numId="26" w16cid:durableId="1107389998">
    <w:abstractNumId w:val="28"/>
  </w:num>
  <w:num w:numId="27" w16cid:durableId="1005085467">
    <w:abstractNumId w:val="18"/>
  </w:num>
  <w:num w:numId="28" w16cid:durableId="1604453374">
    <w:abstractNumId w:val="37"/>
  </w:num>
  <w:num w:numId="29" w16cid:durableId="1345397595">
    <w:abstractNumId w:val="4"/>
  </w:num>
  <w:num w:numId="30" w16cid:durableId="58214349">
    <w:abstractNumId w:val="27"/>
  </w:num>
  <w:num w:numId="31" w16cid:durableId="1994288478">
    <w:abstractNumId w:val="3"/>
  </w:num>
  <w:num w:numId="32" w16cid:durableId="796218587">
    <w:abstractNumId w:val="8"/>
  </w:num>
  <w:num w:numId="33" w16cid:durableId="329528749">
    <w:abstractNumId w:val="30"/>
  </w:num>
  <w:num w:numId="34" w16cid:durableId="334960109">
    <w:abstractNumId w:val="35"/>
  </w:num>
  <w:num w:numId="35" w16cid:durableId="1604143843">
    <w:abstractNumId w:val="11"/>
  </w:num>
  <w:num w:numId="36" w16cid:durableId="807557033">
    <w:abstractNumId w:val="26"/>
  </w:num>
  <w:num w:numId="37" w16cid:durableId="2047169384">
    <w:abstractNumId w:val="48"/>
  </w:num>
  <w:num w:numId="38" w16cid:durableId="546913229">
    <w:abstractNumId w:val="40"/>
  </w:num>
  <w:num w:numId="39" w16cid:durableId="720595331">
    <w:abstractNumId w:val="12"/>
  </w:num>
  <w:num w:numId="40" w16cid:durableId="1613055438">
    <w:abstractNumId w:val="22"/>
  </w:num>
  <w:num w:numId="41" w16cid:durableId="982079907">
    <w:abstractNumId w:val="46"/>
  </w:num>
  <w:num w:numId="42" w16cid:durableId="784278275">
    <w:abstractNumId w:val="33"/>
  </w:num>
  <w:num w:numId="43" w16cid:durableId="1651981234">
    <w:abstractNumId w:val="32"/>
  </w:num>
  <w:num w:numId="44" w16cid:durableId="1781995048">
    <w:abstractNumId w:val="25"/>
  </w:num>
  <w:num w:numId="45" w16cid:durableId="899248650">
    <w:abstractNumId w:val="15"/>
  </w:num>
  <w:num w:numId="46" w16cid:durableId="233667209">
    <w:abstractNumId w:val="19"/>
  </w:num>
  <w:num w:numId="47" w16cid:durableId="1328627267">
    <w:abstractNumId w:val="31"/>
  </w:num>
  <w:num w:numId="48" w16cid:durableId="2091583275">
    <w:abstractNumId w:val="24"/>
  </w:num>
  <w:num w:numId="49" w16cid:durableId="1161314378">
    <w:abstractNumId w:val="9"/>
  </w:num>
  <w:num w:numId="50" w16cid:durableId="1351292926">
    <w:abstractNumId w:val="14"/>
  </w:num>
  <w:num w:numId="51" w16cid:durableId="1053235615">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61"/>
    <w:rsid w:val="00001728"/>
    <w:rsid w:val="000026BA"/>
    <w:rsid w:val="00003123"/>
    <w:rsid w:val="00003A44"/>
    <w:rsid w:val="00004B5D"/>
    <w:rsid w:val="0000515C"/>
    <w:rsid w:val="00006B73"/>
    <w:rsid w:val="00007B4C"/>
    <w:rsid w:val="00007CA7"/>
    <w:rsid w:val="00007CB9"/>
    <w:rsid w:val="00011069"/>
    <w:rsid w:val="00012AEA"/>
    <w:rsid w:val="00013163"/>
    <w:rsid w:val="000131FF"/>
    <w:rsid w:val="000153B4"/>
    <w:rsid w:val="0001553E"/>
    <w:rsid w:val="00016614"/>
    <w:rsid w:val="00020161"/>
    <w:rsid w:val="000203C9"/>
    <w:rsid w:val="0002123C"/>
    <w:rsid w:val="00021B80"/>
    <w:rsid w:val="0002220B"/>
    <w:rsid w:val="00023EC5"/>
    <w:rsid w:val="00025345"/>
    <w:rsid w:val="0002627E"/>
    <w:rsid w:val="00026D7E"/>
    <w:rsid w:val="00027119"/>
    <w:rsid w:val="00030468"/>
    <w:rsid w:val="00031829"/>
    <w:rsid w:val="000318B0"/>
    <w:rsid w:val="000322D5"/>
    <w:rsid w:val="000323B2"/>
    <w:rsid w:val="00032AAA"/>
    <w:rsid w:val="00032F0F"/>
    <w:rsid w:val="00033FC6"/>
    <w:rsid w:val="000345D7"/>
    <w:rsid w:val="000354BF"/>
    <w:rsid w:val="000367D4"/>
    <w:rsid w:val="0004039A"/>
    <w:rsid w:val="000414A3"/>
    <w:rsid w:val="00041BEB"/>
    <w:rsid w:val="00042671"/>
    <w:rsid w:val="00043833"/>
    <w:rsid w:val="00043A4E"/>
    <w:rsid w:val="00043EB8"/>
    <w:rsid w:val="00043F91"/>
    <w:rsid w:val="0004413D"/>
    <w:rsid w:val="000454C7"/>
    <w:rsid w:val="0004686B"/>
    <w:rsid w:val="00046FDA"/>
    <w:rsid w:val="000476A0"/>
    <w:rsid w:val="0005028D"/>
    <w:rsid w:val="000507C1"/>
    <w:rsid w:val="00051EC7"/>
    <w:rsid w:val="00052D28"/>
    <w:rsid w:val="00052EA9"/>
    <w:rsid w:val="000532BF"/>
    <w:rsid w:val="00053B97"/>
    <w:rsid w:val="00054C49"/>
    <w:rsid w:val="00055109"/>
    <w:rsid w:val="00055E42"/>
    <w:rsid w:val="00056F85"/>
    <w:rsid w:val="00057E11"/>
    <w:rsid w:val="00060445"/>
    <w:rsid w:val="000606DE"/>
    <w:rsid w:val="000618D8"/>
    <w:rsid w:val="000618F0"/>
    <w:rsid w:val="0006214B"/>
    <w:rsid w:val="000629C7"/>
    <w:rsid w:val="00063024"/>
    <w:rsid w:val="00063053"/>
    <w:rsid w:val="00065AC1"/>
    <w:rsid w:val="000666B6"/>
    <w:rsid w:val="00066BC1"/>
    <w:rsid w:val="00066D49"/>
    <w:rsid w:val="000673A6"/>
    <w:rsid w:val="000700E1"/>
    <w:rsid w:val="0007040E"/>
    <w:rsid w:val="00070E05"/>
    <w:rsid w:val="0007259D"/>
    <w:rsid w:val="000741FC"/>
    <w:rsid w:val="0007549D"/>
    <w:rsid w:val="00075E9C"/>
    <w:rsid w:val="0007708C"/>
    <w:rsid w:val="00081280"/>
    <w:rsid w:val="0008187B"/>
    <w:rsid w:val="000820C6"/>
    <w:rsid w:val="00083788"/>
    <w:rsid w:val="00083C23"/>
    <w:rsid w:val="00083EF2"/>
    <w:rsid w:val="000868F2"/>
    <w:rsid w:val="00086F1D"/>
    <w:rsid w:val="00091B2E"/>
    <w:rsid w:val="0009244A"/>
    <w:rsid w:val="00092F39"/>
    <w:rsid w:val="00093037"/>
    <w:rsid w:val="000930C7"/>
    <w:rsid w:val="0009338C"/>
    <w:rsid w:val="00093789"/>
    <w:rsid w:val="00093A1A"/>
    <w:rsid w:val="00094213"/>
    <w:rsid w:val="000948CF"/>
    <w:rsid w:val="0009623B"/>
    <w:rsid w:val="0009692D"/>
    <w:rsid w:val="00096991"/>
    <w:rsid w:val="000976AA"/>
    <w:rsid w:val="000976E5"/>
    <w:rsid w:val="000A1DBF"/>
    <w:rsid w:val="000A2CFC"/>
    <w:rsid w:val="000A3B4F"/>
    <w:rsid w:val="000A4029"/>
    <w:rsid w:val="000A4074"/>
    <w:rsid w:val="000A47E1"/>
    <w:rsid w:val="000A7226"/>
    <w:rsid w:val="000B0622"/>
    <w:rsid w:val="000B0654"/>
    <w:rsid w:val="000B0F4D"/>
    <w:rsid w:val="000B159F"/>
    <w:rsid w:val="000B24FD"/>
    <w:rsid w:val="000B26A8"/>
    <w:rsid w:val="000B2AB0"/>
    <w:rsid w:val="000B2F7A"/>
    <w:rsid w:val="000B419D"/>
    <w:rsid w:val="000B5B48"/>
    <w:rsid w:val="000C05DD"/>
    <w:rsid w:val="000C05EB"/>
    <w:rsid w:val="000C100C"/>
    <w:rsid w:val="000C1552"/>
    <w:rsid w:val="000C1A58"/>
    <w:rsid w:val="000C2A59"/>
    <w:rsid w:val="000C4D51"/>
    <w:rsid w:val="000C4E8E"/>
    <w:rsid w:val="000C71E9"/>
    <w:rsid w:val="000C7AA2"/>
    <w:rsid w:val="000D2358"/>
    <w:rsid w:val="000D3E71"/>
    <w:rsid w:val="000D43DC"/>
    <w:rsid w:val="000D54CA"/>
    <w:rsid w:val="000D56AE"/>
    <w:rsid w:val="000D6FDD"/>
    <w:rsid w:val="000E0D29"/>
    <w:rsid w:val="000E1101"/>
    <w:rsid w:val="000E28E2"/>
    <w:rsid w:val="000E5457"/>
    <w:rsid w:val="000E6CC9"/>
    <w:rsid w:val="000F0759"/>
    <w:rsid w:val="000F0A1D"/>
    <w:rsid w:val="000F0DF1"/>
    <w:rsid w:val="000F149D"/>
    <w:rsid w:val="000F274E"/>
    <w:rsid w:val="000F5102"/>
    <w:rsid w:val="000F57C0"/>
    <w:rsid w:val="000F6A7A"/>
    <w:rsid w:val="000F74C5"/>
    <w:rsid w:val="000F7B20"/>
    <w:rsid w:val="000F9F9B"/>
    <w:rsid w:val="0010075C"/>
    <w:rsid w:val="00100FFD"/>
    <w:rsid w:val="001026A3"/>
    <w:rsid w:val="001027CB"/>
    <w:rsid w:val="00103198"/>
    <w:rsid w:val="00104803"/>
    <w:rsid w:val="00105618"/>
    <w:rsid w:val="00105FCD"/>
    <w:rsid w:val="001075EB"/>
    <w:rsid w:val="00110CF1"/>
    <w:rsid w:val="001115A1"/>
    <w:rsid w:val="00111908"/>
    <w:rsid w:val="00111C6F"/>
    <w:rsid w:val="00112B59"/>
    <w:rsid w:val="00112F0C"/>
    <w:rsid w:val="00113A2D"/>
    <w:rsid w:val="00114CB4"/>
    <w:rsid w:val="00115010"/>
    <w:rsid w:val="0011556A"/>
    <w:rsid w:val="00116F55"/>
    <w:rsid w:val="0011718B"/>
    <w:rsid w:val="001172CA"/>
    <w:rsid w:val="00120276"/>
    <w:rsid w:val="00120D73"/>
    <w:rsid w:val="0012106E"/>
    <w:rsid w:val="00121A97"/>
    <w:rsid w:val="00121EF6"/>
    <w:rsid w:val="00122034"/>
    <w:rsid w:val="00122D1C"/>
    <w:rsid w:val="00123002"/>
    <w:rsid w:val="001241B0"/>
    <w:rsid w:val="00124B3E"/>
    <w:rsid w:val="00125AE1"/>
    <w:rsid w:val="00125F71"/>
    <w:rsid w:val="0012607D"/>
    <w:rsid w:val="001278CF"/>
    <w:rsid w:val="00127F47"/>
    <w:rsid w:val="00130995"/>
    <w:rsid w:val="00131A20"/>
    <w:rsid w:val="00132D90"/>
    <w:rsid w:val="00132F51"/>
    <w:rsid w:val="00134003"/>
    <w:rsid w:val="001344C1"/>
    <w:rsid w:val="00134883"/>
    <w:rsid w:val="00134CBB"/>
    <w:rsid w:val="00135168"/>
    <w:rsid w:val="001362DA"/>
    <w:rsid w:val="00136451"/>
    <w:rsid w:val="00136A46"/>
    <w:rsid w:val="00136DF6"/>
    <w:rsid w:val="001372E4"/>
    <w:rsid w:val="001400C8"/>
    <w:rsid w:val="001421E8"/>
    <w:rsid w:val="001423ED"/>
    <w:rsid w:val="00143182"/>
    <w:rsid w:val="001432A3"/>
    <w:rsid w:val="00146B09"/>
    <w:rsid w:val="00147D98"/>
    <w:rsid w:val="00150764"/>
    <w:rsid w:val="00150B73"/>
    <w:rsid w:val="001516E8"/>
    <w:rsid w:val="00151A1E"/>
    <w:rsid w:val="00151DC2"/>
    <w:rsid w:val="00153023"/>
    <w:rsid w:val="00153F99"/>
    <w:rsid w:val="00154D94"/>
    <w:rsid w:val="0015644B"/>
    <w:rsid w:val="00157AFB"/>
    <w:rsid w:val="00162221"/>
    <w:rsid w:val="001649FB"/>
    <w:rsid w:val="00165F98"/>
    <w:rsid w:val="00166E44"/>
    <w:rsid w:val="00167393"/>
    <w:rsid w:val="001675BE"/>
    <w:rsid w:val="00171BAA"/>
    <w:rsid w:val="0017214C"/>
    <w:rsid w:val="001722DE"/>
    <w:rsid w:val="001723DF"/>
    <w:rsid w:val="00172D6E"/>
    <w:rsid w:val="00173130"/>
    <w:rsid w:val="001736EA"/>
    <w:rsid w:val="00173DAE"/>
    <w:rsid w:val="00174406"/>
    <w:rsid w:val="00174FC4"/>
    <w:rsid w:val="00175127"/>
    <w:rsid w:val="0017535F"/>
    <w:rsid w:val="00175BD5"/>
    <w:rsid w:val="001771D3"/>
    <w:rsid w:val="001800A4"/>
    <w:rsid w:val="00180132"/>
    <w:rsid w:val="001807D5"/>
    <w:rsid w:val="00180EAC"/>
    <w:rsid w:val="001818A1"/>
    <w:rsid w:val="00181979"/>
    <w:rsid w:val="001836FC"/>
    <w:rsid w:val="00183CB7"/>
    <w:rsid w:val="001845B8"/>
    <w:rsid w:val="001845FD"/>
    <w:rsid w:val="0018463E"/>
    <w:rsid w:val="00184DBB"/>
    <w:rsid w:val="001852D6"/>
    <w:rsid w:val="001864F7"/>
    <w:rsid w:val="00186703"/>
    <w:rsid w:val="0018726B"/>
    <w:rsid w:val="00187E3A"/>
    <w:rsid w:val="00187FBA"/>
    <w:rsid w:val="001910C1"/>
    <w:rsid w:val="001920CF"/>
    <w:rsid w:val="00193817"/>
    <w:rsid w:val="00193C54"/>
    <w:rsid w:val="0019531D"/>
    <w:rsid w:val="00195EED"/>
    <w:rsid w:val="00196447"/>
    <w:rsid w:val="00197384"/>
    <w:rsid w:val="001A44B7"/>
    <w:rsid w:val="001A6E16"/>
    <w:rsid w:val="001A7164"/>
    <w:rsid w:val="001B14D7"/>
    <w:rsid w:val="001B1C1F"/>
    <w:rsid w:val="001B203A"/>
    <w:rsid w:val="001B3531"/>
    <w:rsid w:val="001B3C43"/>
    <w:rsid w:val="001B3F62"/>
    <w:rsid w:val="001B3FC3"/>
    <w:rsid w:val="001B5391"/>
    <w:rsid w:val="001B60F5"/>
    <w:rsid w:val="001B6C91"/>
    <w:rsid w:val="001B6FB4"/>
    <w:rsid w:val="001B722D"/>
    <w:rsid w:val="001B779D"/>
    <w:rsid w:val="001B7836"/>
    <w:rsid w:val="001B7A3C"/>
    <w:rsid w:val="001C08B8"/>
    <w:rsid w:val="001C0E53"/>
    <w:rsid w:val="001C2159"/>
    <w:rsid w:val="001C2950"/>
    <w:rsid w:val="001C3D35"/>
    <w:rsid w:val="001C40F2"/>
    <w:rsid w:val="001C45FF"/>
    <w:rsid w:val="001C6C83"/>
    <w:rsid w:val="001D0F0A"/>
    <w:rsid w:val="001D19B8"/>
    <w:rsid w:val="001D4AAA"/>
    <w:rsid w:val="001D60CA"/>
    <w:rsid w:val="001D651A"/>
    <w:rsid w:val="001D6A51"/>
    <w:rsid w:val="001D7AED"/>
    <w:rsid w:val="001DF140"/>
    <w:rsid w:val="001E0AFB"/>
    <w:rsid w:val="001E0D3C"/>
    <w:rsid w:val="001E35EE"/>
    <w:rsid w:val="001E48B2"/>
    <w:rsid w:val="001E5CCB"/>
    <w:rsid w:val="001E730B"/>
    <w:rsid w:val="001F0B42"/>
    <w:rsid w:val="001F0F76"/>
    <w:rsid w:val="001F2AF5"/>
    <w:rsid w:val="001F3CE6"/>
    <w:rsid w:val="001F4879"/>
    <w:rsid w:val="001F49C5"/>
    <w:rsid w:val="001F4BED"/>
    <w:rsid w:val="001F52A5"/>
    <w:rsid w:val="001F5B37"/>
    <w:rsid w:val="001F682B"/>
    <w:rsid w:val="001F69BB"/>
    <w:rsid w:val="001F70A5"/>
    <w:rsid w:val="001F7720"/>
    <w:rsid w:val="001F7740"/>
    <w:rsid w:val="001F7985"/>
    <w:rsid w:val="0020045A"/>
    <w:rsid w:val="00201B19"/>
    <w:rsid w:val="0020213E"/>
    <w:rsid w:val="0020579E"/>
    <w:rsid w:val="00205C34"/>
    <w:rsid w:val="00206309"/>
    <w:rsid w:val="002065AE"/>
    <w:rsid w:val="002067C8"/>
    <w:rsid w:val="002068B3"/>
    <w:rsid w:val="0020AD61"/>
    <w:rsid w:val="00210E43"/>
    <w:rsid w:val="0021186A"/>
    <w:rsid w:val="00212187"/>
    <w:rsid w:val="00213550"/>
    <w:rsid w:val="002137E7"/>
    <w:rsid w:val="002138C6"/>
    <w:rsid w:val="002142C6"/>
    <w:rsid w:val="00214DDB"/>
    <w:rsid w:val="00214ED0"/>
    <w:rsid w:val="0021571C"/>
    <w:rsid w:val="00217921"/>
    <w:rsid w:val="00217CF4"/>
    <w:rsid w:val="0022016A"/>
    <w:rsid w:val="0022081F"/>
    <w:rsid w:val="00220C2F"/>
    <w:rsid w:val="002249F2"/>
    <w:rsid w:val="0022524E"/>
    <w:rsid w:val="00225383"/>
    <w:rsid w:val="00227982"/>
    <w:rsid w:val="0023326A"/>
    <w:rsid w:val="00233332"/>
    <w:rsid w:val="00235072"/>
    <w:rsid w:val="00236D55"/>
    <w:rsid w:val="00241347"/>
    <w:rsid w:val="0024146F"/>
    <w:rsid w:val="00241CC7"/>
    <w:rsid w:val="00241CD0"/>
    <w:rsid w:val="0024209D"/>
    <w:rsid w:val="002437AF"/>
    <w:rsid w:val="002439EF"/>
    <w:rsid w:val="0024428C"/>
    <w:rsid w:val="00244FFC"/>
    <w:rsid w:val="00245729"/>
    <w:rsid w:val="002465EB"/>
    <w:rsid w:val="002468A6"/>
    <w:rsid w:val="0024722A"/>
    <w:rsid w:val="00247913"/>
    <w:rsid w:val="00250121"/>
    <w:rsid w:val="002505F8"/>
    <w:rsid w:val="00252C71"/>
    <w:rsid w:val="002531E5"/>
    <w:rsid w:val="00254A64"/>
    <w:rsid w:val="00254D65"/>
    <w:rsid w:val="00254EE3"/>
    <w:rsid w:val="00255BFC"/>
    <w:rsid w:val="002566CE"/>
    <w:rsid w:val="002606B7"/>
    <w:rsid w:val="00261E1A"/>
    <w:rsid w:val="00262012"/>
    <w:rsid w:val="00262956"/>
    <w:rsid w:val="0026335A"/>
    <w:rsid w:val="002635C2"/>
    <w:rsid w:val="00271447"/>
    <w:rsid w:val="002718B0"/>
    <w:rsid w:val="0027190F"/>
    <w:rsid w:val="00273290"/>
    <w:rsid w:val="00274ED7"/>
    <w:rsid w:val="00275F49"/>
    <w:rsid w:val="00276102"/>
    <w:rsid w:val="002768EE"/>
    <w:rsid w:val="0027794D"/>
    <w:rsid w:val="002809D3"/>
    <w:rsid w:val="002819AC"/>
    <w:rsid w:val="00281ED3"/>
    <w:rsid w:val="002825FB"/>
    <w:rsid w:val="002827C8"/>
    <w:rsid w:val="00282DD4"/>
    <w:rsid w:val="00282EC2"/>
    <w:rsid w:val="002831D6"/>
    <w:rsid w:val="0028335A"/>
    <w:rsid w:val="00284C2C"/>
    <w:rsid w:val="00285138"/>
    <w:rsid w:val="002855DC"/>
    <w:rsid w:val="002858C9"/>
    <w:rsid w:val="002861B9"/>
    <w:rsid w:val="0028672F"/>
    <w:rsid w:val="00286936"/>
    <w:rsid w:val="00286F7D"/>
    <w:rsid w:val="0028765A"/>
    <w:rsid w:val="00290223"/>
    <w:rsid w:val="00290988"/>
    <w:rsid w:val="00291A7E"/>
    <w:rsid w:val="0029576C"/>
    <w:rsid w:val="00295BD4"/>
    <w:rsid w:val="002966F8"/>
    <w:rsid w:val="00297AD3"/>
    <w:rsid w:val="002A008A"/>
    <w:rsid w:val="002A0474"/>
    <w:rsid w:val="002A1C0D"/>
    <w:rsid w:val="002A1C1C"/>
    <w:rsid w:val="002A211E"/>
    <w:rsid w:val="002A24FB"/>
    <w:rsid w:val="002A2B7F"/>
    <w:rsid w:val="002A3AA6"/>
    <w:rsid w:val="002A7C7F"/>
    <w:rsid w:val="002B06E9"/>
    <w:rsid w:val="002B0F77"/>
    <w:rsid w:val="002B0FD4"/>
    <w:rsid w:val="002B118B"/>
    <w:rsid w:val="002B121C"/>
    <w:rsid w:val="002B2138"/>
    <w:rsid w:val="002B2CCC"/>
    <w:rsid w:val="002B3632"/>
    <w:rsid w:val="002B36CC"/>
    <w:rsid w:val="002B3BAF"/>
    <w:rsid w:val="002B57E3"/>
    <w:rsid w:val="002B58B4"/>
    <w:rsid w:val="002B6F18"/>
    <w:rsid w:val="002B71F2"/>
    <w:rsid w:val="002B7423"/>
    <w:rsid w:val="002B777A"/>
    <w:rsid w:val="002C04C1"/>
    <w:rsid w:val="002C1C4D"/>
    <w:rsid w:val="002C2992"/>
    <w:rsid w:val="002C416A"/>
    <w:rsid w:val="002C4DA0"/>
    <w:rsid w:val="002C7768"/>
    <w:rsid w:val="002C78C7"/>
    <w:rsid w:val="002D194A"/>
    <w:rsid w:val="002D1A25"/>
    <w:rsid w:val="002D238D"/>
    <w:rsid w:val="002D2DB1"/>
    <w:rsid w:val="002D3571"/>
    <w:rsid w:val="002D3EE3"/>
    <w:rsid w:val="002D476F"/>
    <w:rsid w:val="002D63C0"/>
    <w:rsid w:val="002D64DA"/>
    <w:rsid w:val="002D6B0A"/>
    <w:rsid w:val="002D6BDA"/>
    <w:rsid w:val="002D7639"/>
    <w:rsid w:val="002E0299"/>
    <w:rsid w:val="002E03E2"/>
    <w:rsid w:val="002E06AC"/>
    <w:rsid w:val="002E0D1A"/>
    <w:rsid w:val="002E11A3"/>
    <w:rsid w:val="002E1953"/>
    <w:rsid w:val="002E26D0"/>
    <w:rsid w:val="002E337B"/>
    <w:rsid w:val="002E377F"/>
    <w:rsid w:val="002E3F0C"/>
    <w:rsid w:val="002E4A98"/>
    <w:rsid w:val="002E5335"/>
    <w:rsid w:val="002E5ABC"/>
    <w:rsid w:val="002E6165"/>
    <w:rsid w:val="002E7386"/>
    <w:rsid w:val="002F01AC"/>
    <w:rsid w:val="002F1500"/>
    <w:rsid w:val="002F1546"/>
    <w:rsid w:val="002F1A5D"/>
    <w:rsid w:val="002F2247"/>
    <w:rsid w:val="002F3686"/>
    <w:rsid w:val="002F64DE"/>
    <w:rsid w:val="002F754E"/>
    <w:rsid w:val="00300760"/>
    <w:rsid w:val="00301374"/>
    <w:rsid w:val="00302A2B"/>
    <w:rsid w:val="003044C2"/>
    <w:rsid w:val="00305C21"/>
    <w:rsid w:val="003060A8"/>
    <w:rsid w:val="00306457"/>
    <w:rsid w:val="00306F28"/>
    <w:rsid w:val="00307D1F"/>
    <w:rsid w:val="00311097"/>
    <w:rsid w:val="00311E1A"/>
    <w:rsid w:val="0031371B"/>
    <w:rsid w:val="00315941"/>
    <w:rsid w:val="003165FF"/>
    <w:rsid w:val="0032009C"/>
    <w:rsid w:val="00321F33"/>
    <w:rsid w:val="00322110"/>
    <w:rsid w:val="003222E4"/>
    <w:rsid w:val="003229B8"/>
    <w:rsid w:val="00322F9D"/>
    <w:rsid w:val="003247AB"/>
    <w:rsid w:val="00325626"/>
    <w:rsid w:val="00325AEF"/>
    <w:rsid w:val="0032636A"/>
    <w:rsid w:val="00333D9F"/>
    <w:rsid w:val="00334370"/>
    <w:rsid w:val="003344BD"/>
    <w:rsid w:val="00334F82"/>
    <w:rsid w:val="00335E2D"/>
    <w:rsid w:val="00335F85"/>
    <w:rsid w:val="00336765"/>
    <w:rsid w:val="003370AA"/>
    <w:rsid w:val="0034030F"/>
    <w:rsid w:val="00340340"/>
    <w:rsid w:val="00340604"/>
    <w:rsid w:val="0034082D"/>
    <w:rsid w:val="00340B4A"/>
    <w:rsid w:val="0034125C"/>
    <w:rsid w:val="00341872"/>
    <w:rsid w:val="00341F2F"/>
    <w:rsid w:val="00341F9D"/>
    <w:rsid w:val="00342C31"/>
    <w:rsid w:val="00342E42"/>
    <w:rsid w:val="003441D9"/>
    <w:rsid w:val="003443C5"/>
    <w:rsid w:val="00345344"/>
    <w:rsid w:val="0034560F"/>
    <w:rsid w:val="00346482"/>
    <w:rsid w:val="003479DB"/>
    <w:rsid w:val="00347AE6"/>
    <w:rsid w:val="00347C8A"/>
    <w:rsid w:val="0035039B"/>
    <w:rsid w:val="00350F3C"/>
    <w:rsid w:val="00351B1C"/>
    <w:rsid w:val="00351B52"/>
    <w:rsid w:val="0035269E"/>
    <w:rsid w:val="003551E4"/>
    <w:rsid w:val="00355CB7"/>
    <w:rsid w:val="003561DD"/>
    <w:rsid w:val="00356B39"/>
    <w:rsid w:val="003573EF"/>
    <w:rsid w:val="003579E5"/>
    <w:rsid w:val="00357A44"/>
    <w:rsid w:val="00357A75"/>
    <w:rsid w:val="003625D1"/>
    <w:rsid w:val="003627E0"/>
    <w:rsid w:val="00363870"/>
    <w:rsid w:val="00365FE5"/>
    <w:rsid w:val="003670E3"/>
    <w:rsid w:val="003674DA"/>
    <w:rsid w:val="00367E97"/>
    <w:rsid w:val="00370EE4"/>
    <w:rsid w:val="003718A9"/>
    <w:rsid w:val="0037198A"/>
    <w:rsid w:val="0037238C"/>
    <w:rsid w:val="003728D6"/>
    <w:rsid w:val="00372DEB"/>
    <w:rsid w:val="00373BBD"/>
    <w:rsid w:val="003743E7"/>
    <w:rsid w:val="00374AC3"/>
    <w:rsid w:val="003753E9"/>
    <w:rsid w:val="00376F34"/>
    <w:rsid w:val="00381D3D"/>
    <w:rsid w:val="00381F24"/>
    <w:rsid w:val="00383178"/>
    <w:rsid w:val="0038337B"/>
    <w:rsid w:val="00384403"/>
    <w:rsid w:val="0038487F"/>
    <w:rsid w:val="00384E6E"/>
    <w:rsid w:val="0038515A"/>
    <w:rsid w:val="00386444"/>
    <w:rsid w:val="003873F0"/>
    <w:rsid w:val="00387995"/>
    <w:rsid w:val="00390163"/>
    <w:rsid w:val="0039120E"/>
    <w:rsid w:val="00391EC6"/>
    <w:rsid w:val="00396DD3"/>
    <w:rsid w:val="003A00E1"/>
    <w:rsid w:val="003A1438"/>
    <w:rsid w:val="003A1519"/>
    <w:rsid w:val="003A2893"/>
    <w:rsid w:val="003A3B29"/>
    <w:rsid w:val="003A42FE"/>
    <w:rsid w:val="003A71A1"/>
    <w:rsid w:val="003A77F5"/>
    <w:rsid w:val="003A7B6A"/>
    <w:rsid w:val="003B1C72"/>
    <w:rsid w:val="003B3B2A"/>
    <w:rsid w:val="003B42AF"/>
    <w:rsid w:val="003B4344"/>
    <w:rsid w:val="003B45C3"/>
    <w:rsid w:val="003B4BF8"/>
    <w:rsid w:val="003B55CD"/>
    <w:rsid w:val="003B5A61"/>
    <w:rsid w:val="003B66D1"/>
    <w:rsid w:val="003C030E"/>
    <w:rsid w:val="003C1AB2"/>
    <w:rsid w:val="003C299C"/>
    <w:rsid w:val="003C335F"/>
    <w:rsid w:val="003C391C"/>
    <w:rsid w:val="003C3BE0"/>
    <w:rsid w:val="003C3F6A"/>
    <w:rsid w:val="003C641E"/>
    <w:rsid w:val="003D0895"/>
    <w:rsid w:val="003D2CAF"/>
    <w:rsid w:val="003D2D59"/>
    <w:rsid w:val="003D3A0F"/>
    <w:rsid w:val="003D3DF3"/>
    <w:rsid w:val="003D4A23"/>
    <w:rsid w:val="003D4C1F"/>
    <w:rsid w:val="003D59E6"/>
    <w:rsid w:val="003D6851"/>
    <w:rsid w:val="003D6D7A"/>
    <w:rsid w:val="003D79E8"/>
    <w:rsid w:val="003E061A"/>
    <w:rsid w:val="003E06BA"/>
    <w:rsid w:val="003E09B1"/>
    <w:rsid w:val="003E0B12"/>
    <w:rsid w:val="003E4ACF"/>
    <w:rsid w:val="003E6106"/>
    <w:rsid w:val="003E6429"/>
    <w:rsid w:val="003F0C3F"/>
    <w:rsid w:val="003F0FAB"/>
    <w:rsid w:val="003F117A"/>
    <w:rsid w:val="003F353D"/>
    <w:rsid w:val="003F3BBE"/>
    <w:rsid w:val="003F42A3"/>
    <w:rsid w:val="003F47AB"/>
    <w:rsid w:val="003F48DC"/>
    <w:rsid w:val="003F4E52"/>
    <w:rsid w:val="003F56D6"/>
    <w:rsid w:val="003F594F"/>
    <w:rsid w:val="003F6D97"/>
    <w:rsid w:val="003F6F67"/>
    <w:rsid w:val="003F784F"/>
    <w:rsid w:val="0040093B"/>
    <w:rsid w:val="00400EA8"/>
    <w:rsid w:val="00400F83"/>
    <w:rsid w:val="004011C1"/>
    <w:rsid w:val="00401DFA"/>
    <w:rsid w:val="004022B5"/>
    <w:rsid w:val="004049B3"/>
    <w:rsid w:val="0040648A"/>
    <w:rsid w:val="00406941"/>
    <w:rsid w:val="00406B3B"/>
    <w:rsid w:val="004075B1"/>
    <w:rsid w:val="00412AAF"/>
    <w:rsid w:val="00413E8F"/>
    <w:rsid w:val="00414502"/>
    <w:rsid w:val="00414680"/>
    <w:rsid w:val="00414AB5"/>
    <w:rsid w:val="00416F1D"/>
    <w:rsid w:val="00417CAF"/>
    <w:rsid w:val="00421820"/>
    <w:rsid w:val="004224EE"/>
    <w:rsid w:val="00422BFA"/>
    <w:rsid w:val="00422CB0"/>
    <w:rsid w:val="0042352D"/>
    <w:rsid w:val="00424116"/>
    <w:rsid w:val="00424D22"/>
    <w:rsid w:val="0042512A"/>
    <w:rsid w:val="004252DD"/>
    <w:rsid w:val="004255A7"/>
    <w:rsid w:val="00425B40"/>
    <w:rsid w:val="004265A4"/>
    <w:rsid w:val="00427E2C"/>
    <w:rsid w:val="004305AA"/>
    <w:rsid w:val="00434EAC"/>
    <w:rsid w:val="0043590C"/>
    <w:rsid w:val="00435D37"/>
    <w:rsid w:val="0043761F"/>
    <w:rsid w:val="00440D7B"/>
    <w:rsid w:val="0044374E"/>
    <w:rsid w:val="0044551E"/>
    <w:rsid w:val="0044616A"/>
    <w:rsid w:val="00447314"/>
    <w:rsid w:val="004511FE"/>
    <w:rsid w:val="00451D1A"/>
    <w:rsid w:val="004528E5"/>
    <w:rsid w:val="004531C0"/>
    <w:rsid w:val="004553C3"/>
    <w:rsid w:val="004602C9"/>
    <w:rsid w:val="00460F15"/>
    <w:rsid w:val="0046320E"/>
    <w:rsid w:val="004638EC"/>
    <w:rsid w:val="0046392F"/>
    <w:rsid w:val="00463A93"/>
    <w:rsid w:val="004657CD"/>
    <w:rsid w:val="0046592B"/>
    <w:rsid w:val="00466209"/>
    <w:rsid w:val="004669E7"/>
    <w:rsid w:val="00467182"/>
    <w:rsid w:val="00467848"/>
    <w:rsid w:val="00467E38"/>
    <w:rsid w:val="0046C25E"/>
    <w:rsid w:val="0046F9DD"/>
    <w:rsid w:val="00470323"/>
    <w:rsid w:val="004713CE"/>
    <w:rsid w:val="00472A3D"/>
    <w:rsid w:val="00472B53"/>
    <w:rsid w:val="00472F3A"/>
    <w:rsid w:val="00473DB7"/>
    <w:rsid w:val="0047478B"/>
    <w:rsid w:val="00477788"/>
    <w:rsid w:val="00477FAA"/>
    <w:rsid w:val="00480AB5"/>
    <w:rsid w:val="00481F93"/>
    <w:rsid w:val="00482E5D"/>
    <w:rsid w:val="004836E8"/>
    <w:rsid w:val="00483F88"/>
    <w:rsid w:val="004846A4"/>
    <w:rsid w:val="004846F2"/>
    <w:rsid w:val="004859EC"/>
    <w:rsid w:val="00485B8A"/>
    <w:rsid w:val="00487306"/>
    <w:rsid w:val="00490F9D"/>
    <w:rsid w:val="00491105"/>
    <w:rsid w:val="00491738"/>
    <w:rsid w:val="00492008"/>
    <w:rsid w:val="00492509"/>
    <w:rsid w:val="00493045"/>
    <w:rsid w:val="0049375C"/>
    <w:rsid w:val="00493846"/>
    <w:rsid w:val="00494C32"/>
    <w:rsid w:val="00495B79"/>
    <w:rsid w:val="00495EC9"/>
    <w:rsid w:val="004964F7"/>
    <w:rsid w:val="00496D77"/>
    <w:rsid w:val="004970E4"/>
    <w:rsid w:val="00497AA6"/>
    <w:rsid w:val="00497AF6"/>
    <w:rsid w:val="004A022F"/>
    <w:rsid w:val="004A0920"/>
    <w:rsid w:val="004A1879"/>
    <w:rsid w:val="004A1CD1"/>
    <w:rsid w:val="004A64E7"/>
    <w:rsid w:val="004A698C"/>
    <w:rsid w:val="004A6B9C"/>
    <w:rsid w:val="004A7CAA"/>
    <w:rsid w:val="004B017D"/>
    <w:rsid w:val="004B0B0E"/>
    <w:rsid w:val="004B4031"/>
    <w:rsid w:val="004B4A25"/>
    <w:rsid w:val="004B5D27"/>
    <w:rsid w:val="004B603F"/>
    <w:rsid w:val="004B634F"/>
    <w:rsid w:val="004B6B74"/>
    <w:rsid w:val="004B6F14"/>
    <w:rsid w:val="004B6F31"/>
    <w:rsid w:val="004B7219"/>
    <w:rsid w:val="004B72D3"/>
    <w:rsid w:val="004C0030"/>
    <w:rsid w:val="004C146E"/>
    <w:rsid w:val="004C177B"/>
    <w:rsid w:val="004C229F"/>
    <w:rsid w:val="004C3029"/>
    <w:rsid w:val="004C3133"/>
    <w:rsid w:val="004C51EB"/>
    <w:rsid w:val="004C691B"/>
    <w:rsid w:val="004C7E43"/>
    <w:rsid w:val="004D1F36"/>
    <w:rsid w:val="004D2884"/>
    <w:rsid w:val="004D2B40"/>
    <w:rsid w:val="004D2C11"/>
    <w:rsid w:val="004D3069"/>
    <w:rsid w:val="004D3140"/>
    <w:rsid w:val="004D5F41"/>
    <w:rsid w:val="004D7DAA"/>
    <w:rsid w:val="004E0249"/>
    <w:rsid w:val="004E02C1"/>
    <w:rsid w:val="004E0FBD"/>
    <w:rsid w:val="004E281F"/>
    <w:rsid w:val="004E30C9"/>
    <w:rsid w:val="004E40E1"/>
    <w:rsid w:val="004E492A"/>
    <w:rsid w:val="004E5F1E"/>
    <w:rsid w:val="004E6E93"/>
    <w:rsid w:val="004E7757"/>
    <w:rsid w:val="004F01A6"/>
    <w:rsid w:val="004F028A"/>
    <w:rsid w:val="004F0A84"/>
    <w:rsid w:val="004F19B2"/>
    <w:rsid w:val="004F1BDF"/>
    <w:rsid w:val="004F30E3"/>
    <w:rsid w:val="004F3158"/>
    <w:rsid w:val="004F63CD"/>
    <w:rsid w:val="004F6F4B"/>
    <w:rsid w:val="00500686"/>
    <w:rsid w:val="00501065"/>
    <w:rsid w:val="005025B5"/>
    <w:rsid w:val="0050579D"/>
    <w:rsid w:val="00505E16"/>
    <w:rsid w:val="00506ACE"/>
    <w:rsid w:val="00507014"/>
    <w:rsid w:val="00510703"/>
    <w:rsid w:val="00510A11"/>
    <w:rsid w:val="005118F5"/>
    <w:rsid w:val="0051191A"/>
    <w:rsid w:val="00512341"/>
    <w:rsid w:val="00512698"/>
    <w:rsid w:val="00513EB8"/>
    <w:rsid w:val="00513F22"/>
    <w:rsid w:val="005142F3"/>
    <w:rsid w:val="005148A8"/>
    <w:rsid w:val="00515511"/>
    <w:rsid w:val="00517D6E"/>
    <w:rsid w:val="0051910A"/>
    <w:rsid w:val="00520502"/>
    <w:rsid w:val="005207D3"/>
    <w:rsid w:val="005211D3"/>
    <w:rsid w:val="0052231D"/>
    <w:rsid w:val="005245E1"/>
    <w:rsid w:val="00526A54"/>
    <w:rsid w:val="00526E3F"/>
    <w:rsid w:val="0052752E"/>
    <w:rsid w:val="0052DA7B"/>
    <w:rsid w:val="005305DF"/>
    <w:rsid w:val="00530671"/>
    <w:rsid w:val="0053086C"/>
    <w:rsid w:val="00531C25"/>
    <w:rsid w:val="005337AF"/>
    <w:rsid w:val="005374BD"/>
    <w:rsid w:val="00540614"/>
    <w:rsid w:val="005410CC"/>
    <w:rsid w:val="0054197E"/>
    <w:rsid w:val="005433C1"/>
    <w:rsid w:val="00543565"/>
    <w:rsid w:val="00543CC3"/>
    <w:rsid w:val="00546E1B"/>
    <w:rsid w:val="00550A77"/>
    <w:rsid w:val="005510F8"/>
    <w:rsid w:val="0055182D"/>
    <w:rsid w:val="00551F6F"/>
    <w:rsid w:val="0055230C"/>
    <w:rsid w:val="00552B66"/>
    <w:rsid w:val="00553352"/>
    <w:rsid w:val="0055457E"/>
    <w:rsid w:val="005550A9"/>
    <w:rsid w:val="00555AD8"/>
    <w:rsid w:val="00556557"/>
    <w:rsid w:val="00556566"/>
    <w:rsid w:val="00556CA2"/>
    <w:rsid w:val="0055735A"/>
    <w:rsid w:val="00560EF1"/>
    <w:rsid w:val="00561BF7"/>
    <w:rsid w:val="00563AC9"/>
    <w:rsid w:val="00563E15"/>
    <w:rsid w:val="00567E78"/>
    <w:rsid w:val="0057017D"/>
    <w:rsid w:val="00570336"/>
    <w:rsid w:val="005705DA"/>
    <w:rsid w:val="00570BE6"/>
    <w:rsid w:val="00571904"/>
    <w:rsid w:val="00573B8E"/>
    <w:rsid w:val="005745F9"/>
    <w:rsid w:val="0057597B"/>
    <w:rsid w:val="00575B05"/>
    <w:rsid w:val="00577005"/>
    <w:rsid w:val="00577C36"/>
    <w:rsid w:val="00581196"/>
    <w:rsid w:val="0058120F"/>
    <w:rsid w:val="00581C9C"/>
    <w:rsid w:val="00581F73"/>
    <w:rsid w:val="0058311A"/>
    <w:rsid w:val="00583EE3"/>
    <w:rsid w:val="005843AD"/>
    <w:rsid w:val="00584B25"/>
    <w:rsid w:val="0058536C"/>
    <w:rsid w:val="00585FAA"/>
    <w:rsid w:val="0058A1E6"/>
    <w:rsid w:val="005902BF"/>
    <w:rsid w:val="00590E2F"/>
    <w:rsid w:val="00591ACE"/>
    <w:rsid w:val="00591C7E"/>
    <w:rsid w:val="00592F34"/>
    <w:rsid w:val="005946DC"/>
    <w:rsid w:val="00595431"/>
    <w:rsid w:val="005958E1"/>
    <w:rsid w:val="005961E3"/>
    <w:rsid w:val="00596698"/>
    <w:rsid w:val="00596C41"/>
    <w:rsid w:val="00596D6B"/>
    <w:rsid w:val="0059708C"/>
    <w:rsid w:val="005A17E0"/>
    <w:rsid w:val="005A260A"/>
    <w:rsid w:val="005A3033"/>
    <w:rsid w:val="005A3760"/>
    <w:rsid w:val="005A3E62"/>
    <w:rsid w:val="005A4A61"/>
    <w:rsid w:val="005A4FC6"/>
    <w:rsid w:val="005A6220"/>
    <w:rsid w:val="005A6336"/>
    <w:rsid w:val="005A6AD3"/>
    <w:rsid w:val="005A6BBC"/>
    <w:rsid w:val="005A6D80"/>
    <w:rsid w:val="005A7365"/>
    <w:rsid w:val="005A785D"/>
    <w:rsid w:val="005B0717"/>
    <w:rsid w:val="005B1B27"/>
    <w:rsid w:val="005B2D56"/>
    <w:rsid w:val="005B361C"/>
    <w:rsid w:val="005B4B0D"/>
    <w:rsid w:val="005B59D9"/>
    <w:rsid w:val="005B59EE"/>
    <w:rsid w:val="005B60C9"/>
    <w:rsid w:val="005C06EA"/>
    <w:rsid w:val="005C187D"/>
    <w:rsid w:val="005C2506"/>
    <w:rsid w:val="005C2D71"/>
    <w:rsid w:val="005C3DB9"/>
    <w:rsid w:val="005C4E92"/>
    <w:rsid w:val="005C5B35"/>
    <w:rsid w:val="005C6E90"/>
    <w:rsid w:val="005C77C2"/>
    <w:rsid w:val="005D021C"/>
    <w:rsid w:val="005D0564"/>
    <w:rsid w:val="005D0FFE"/>
    <w:rsid w:val="005D1B80"/>
    <w:rsid w:val="005D5D98"/>
    <w:rsid w:val="005D5DF1"/>
    <w:rsid w:val="005D6624"/>
    <w:rsid w:val="005D66B9"/>
    <w:rsid w:val="005D6D2F"/>
    <w:rsid w:val="005D6DA0"/>
    <w:rsid w:val="005D7651"/>
    <w:rsid w:val="005E0369"/>
    <w:rsid w:val="005E0FBC"/>
    <w:rsid w:val="005E217A"/>
    <w:rsid w:val="005E2C1C"/>
    <w:rsid w:val="005E4295"/>
    <w:rsid w:val="005E4E4F"/>
    <w:rsid w:val="005E56DD"/>
    <w:rsid w:val="005E5C3B"/>
    <w:rsid w:val="005E62B3"/>
    <w:rsid w:val="005E6E90"/>
    <w:rsid w:val="005E7027"/>
    <w:rsid w:val="005E740F"/>
    <w:rsid w:val="005E7AB8"/>
    <w:rsid w:val="005F067A"/>
    <w:rsid w:val="005F082F"/>
    <w:rsid w:val="005F0D6D"/>
    <w:rsid w:val="005F188B"/>
    <w:rsid w:val="005F1C51"/>
    <w:rsid w:val="005F2716"/>
    <w:rsid w:val="005F3399"/>
    <w:rsid w:val="005F35AA"/>
    <w:rsid w:val="005F36C7"/>
    <w:rsid w:val="005F6E84"/>
    <w:rsid w:val="005F7077"/>
    <w:rsid w:val="005F7914"/>
    <w:rsid w:val="006009A1"/>
    <w:rsid w:val="00600ADF"/>
    <w:rsid w:val="00601C25"/>
    <w:rsid w:val="0060291A"/>
    <w:rsid w:val="0060374F"/>
    <w:rsid w:val="00603B1B"/>
    <w:rsid w:val="00604046"/>
    <w:rsid w:val="0060439F"/>
    <w:rsid w:val="0060464B"/>
    <w:rsid w:val="00604C30"/>
    <w:rsid w:val="0060545D"/>
    <w:rsid w:val="00605B30"/>
    <w:rsid w:val="00605F1A"/>
    <w:rsid w:val="0060778B"/>
    <w:rsid w:val="006077AA"/>
    <w:rsid w:val="00607EE5"/>
    <w:rsid w:val="006103E7"/>
    <w:rsid w:val="00612167"/>
    <w:rsid w:val="00613AAF"/>
    <w:rsid w:val="00613FAB"/>
    <w:rsid w:val="00614D5C"/>
    <w:rsid w:val="006157D4"/>
    <w:rsid w:val="00615905"/>
    <w:rsid w:val="006168A8"/>
    <w:rsid w:val="0061698D"/>
    <w:rsid w:val="00620F51"/>
    <w:rsid w:val="006211E3"/>
    <w:rsid w:val="006220AB"/>
    <w:rsid w:val="00623C0E"/>
    <w:rsid w:val="00624247"/>
    <w:rsid w:val="006242DB"/>
    <w:rsid w:val="00624ECE"/>
    <w:rsid w:val="0062672B"/>
    <w:rsid w:val="00630849"/>
    <w:rsid w:val="00632146"/>
    <w:rsid w:val="00632F23"/>
    <w:rsid w:val="00633600"/>
    <w:rsid w:val="00633E7D"/>
    <w:rsid w:val="006340F8"/>
    <w:rsid w:val="0064013E"/>
    <w:rsid w:val="00640780"/>
    <w:rsid w:val="00641F45"/>
    <w:rsid w:val="00642EDC"/>
    <w:rsid w:val="00644916"/>
    <w:rsid w:val="00644BBE"/>
    <w:rsid w:val="00644C4F"/>
    <w:rsid w:val="00646F15"/>
    <w:rsid w:val="006471CD"/>
    <w:rsid w:val="00647960"/>
    <w:rsid w:val="0065099A"/>
    <w:rsid w:val="006512EC"/>
    <w:rsid w:val="00653649"/>
    <w:rsid w:val="00654034"/>
    <w:rsid w:val="00654215"/>
    <w:rsid w:val="00655FBC"/>
    <w:rsid w:val="00657654"/>
    <w:rsid w:val="00657B14"/>
    <w:rsid w:val="00662455"/>
    <w:rsid w:val="00663666"/>
    <w:rsid w:val="00665C2B"/>
    <w:rsid w:val="00665D02"/>
    <w:rsid w:val="00665D4B"/>
    <w:rsid w:val="00665FE5"/>
    <w:rsid w:val="00666008"/>
    <w:rsid w:val="006670BC"/>
    <w:rsid w:val="0067003C"/>
    <w:rsid w:val="00670051"/>
    <w:rsid w:val="0067098C"/>
    <w:rsid w:val="006709AC"/>
    <w:rsid w:val="00672CCA"/>
    <w:rsid w:val="00672DBB"/>
    <w:rsid w:val="00673B2E"/>
    <w:rsid w:val="00673ED5"/>
    <w:rsid w:val="00674537"/>
    <w:rsid w:val="00674896"/>
    <w:rsid w:val="00676E9D"/>
    <w:rsid w:val="00677EEC"/>
    <w:rsid w:val="0068062E"/>
    <w:rsid w:val="006810A1"/>
    <w:rsid w:val="006812DD"/>
    <w:rsid w:val="0068198E"/>
    <w:rsid w:val="00682B5B"/>
    <w:rsid w:val="0068350A"/>
    <w:rsid w:val="00683D24"/>
    <w:rsid w:val="0068461E"/>
    <w:rsid w:val="00684A67"/>
    <w:rsid w:val="00685274"/>
    <w:rsid w:val="00685B12"/>
    <w:rsid w:val="006876E5"/>
    <w:rsid w:val="00687846"/>
    <w:rsid w:val="00687E7E"/>
    <w:rsid w:val="00692E3D"/>
    <w:rsid w:val="00693DB7"/>
    <w:rsid w:val="00694010"/>
    <w:rsid w:val="00694641"/>
    <w:rsid w:val="00694B2D"/>
    <w:rsid w:val="00694B40"/>
    <w:rsid w:val="00695436"/>
    <w:rsid w:val="006959A6"/>
    <w:rsid w:val="006965BD"/>
    <w:rsid w:val="00696964"/>
    <w:rsid w:val="00697ABA"/>
    <w:rsid w:val="00697DEC"/>
    <w:rsid w:val="006A19B9"/>
    <w:rsid w:val="006A2DB5"/>
    <w:rsid w:val="006A3516"/>
    <w:rsid w:val="006A435F"/>
    <w:rsid w:val="006A4F9C"/>
    <w:rsid w:val="006A5A23"/>
    <w:rsid w:val="006A7B61"/>
    <w:rsid w:val="006B1553"/>
    <w:rsid w:val="006B35FE"/>
    <w:rsid w:val="006B52EE"/>
    <w:rsid w:val="006B61E6"/>
    <w:rsid w:val="006B6797"/>
    <w:rsid w:val="006B682B"/>
    <w:rsid w:val="006B6B94"/>
    <w:rsid w:val="006B7486"/>
    <w:rsid w:val="006B796E"/>
    <w:rsid w:val="006C21FE"/>
    <w:rsid w:val="006C2EDC"/>
    <w:rsid w:val="006C369E"/>
    <w:rsid w:val="006C3A42"/>
    <w:rsid w:val="006C3B52"/>
    <w:rsid w:val="006C496A"/>
    <w:rsid w:val="006C5DE0"/>
    <w:rsid w:val="006C603C"/>
    <w:rsid w:val="006C61D8"/>
    <w:rsid w:val="006C63FE"/>
    <w:rsid w:val="006C66C2"/>
    <w:rsid w:val="006C6F34"/>
    <w:rsid w:val="006C7026"/>
    <w:rsid w:val="006C721E"/>
    <w:rsid w:val="006D1C0A"/>
    <w:rsid w:val="006D3363"/>
    <w:rsid w:val="006D3586"/>
    <w:rsid w:val="006D3E39"/>
    <w:rsid w:val="006D49EF"/>
    <w:rsid w:val="006D5757"/>
    <w:rsid w:val="006D58DA"/>
    <w:rsid w:val="006D6858"/>
    <w:rsid w:val="006D6B4A"/>
    <w:rsid w:val="006D6C71"/>
    <w:rsid w:val="006D726C"/>
    <w:rsid w:val="006D740B"/>
    <w:rsid w:val="006D7704"/>
    <w:rsid w:val="006D7DE8"/>
    <w:rsid w:val="006E044A"/>
    <w:rsid w:val="006E25AA"/>
    <w:rsid w:val="006E3BB5"/>
    <w:rsid w:val="006E4D78"/>
    <w:rsid w:val="006E59C6"/>
    <w:rsid w:val="006E5F4E"/>
    <w:rsid w:val="006E72A7"/>
    <w:rsid w:val="006E7342"/>
    <w:rsid w:val="006F194F"/>
    <w:rsid w:val="006F2E3F"/>
    <w:rsid w:val="006F33E1"/>
    <w:rsid w:val="006F3915"/>
    <w:rsid w:val="006F4E71"/>
    <w:rsid w:val="006F5A07"/>
    <w:rsid w:val="006F7B39"/>
    <w:rsid w:val="00700935"/>
    <w:rsid w:val="00701C13"/>
    <w:rsid w:val="00701C91"/>
    <w:rsid w:val="00701DF6"/>
    <w:rsid w:val="007020DE"/>
    <w:rsid w:val="00703705"/>
    <w:rsid w:val="00703B5B"/>
    <w:rsid w:val="0070547F"/>
    <w:rsid w:val="007061EB"/>
    <w:rsid w:val="00706804"/>
    <w:rsid w:val="007072E9"/>
    <w:rsid w:val="00713B3D"/>
    <w:rsid w:val="00713BB7"/>
    <w:rsid w:val="00713CB3"/>
    <w:rsid w:val="0071432F"/>
    <w:rsid w:val="00714E1A"/>
    <w:rsid w:val="00715C4A"/>
    <w:rsid w:val="00715EAE"/>
    <w:rsid w:val="00717341"/>
    <w:rsid w:val="007177DE"/>
    <w:rsid w:val="00722F8E"/>
    <w:rsid w:val="007238A4"/>
    <w:rsid w:val="00723C66"/>
    <w:rsid w:val="00723D88"/>
    <w:rsid w:val="00724840"/>
    <w:rsid w:val="00724D59"/>
    <w:rsid w:val="00725073"/>
    <w:rsid w:val="007254FA"/>
    <w:rsid w:val="007255A9"/>
    <w:rsid w:val="0072595A"/>
    <w:rsid w:val="00725C41"/>
    <w:rsid w:val="00725CCA"/>
    <w:rsid w:val="0072646A"/>
    <w:rsid w:val="0072796C"/>
    <w:rsid w:val="0073009E"/>
    <w:rsid w:val="00731C2E"/>
    <w:rsid w:val="0073284C"/>
    <w:rsid w:val="007345AF"/>
    <w:rsid w:val="0073479F"/>
    <w:rsid w:val="007349B6"/>
    <w:rsid w:val="00735074"/>
    <w:rsid w:val="007406EF"/>
    <w:rsid w:val="00740909"/>
    <w:rsid w:val="00740C38"/>
    <w:rsid w:val="007435E9"/>
    <w:rsid w:val="007438E5"/>
    <w:rsid w:val="0074456F"/>
    <w:rsid w:val="007449BD"/>
    <w:rsid w:val="00745287"/>
    <w:rsid w:val="007465A5"/>
    <w:rsid w:val="007467F1"/>
    <w:rsid w:val="0074701B"/>
    <w:rsid w:val="00750252"/>
    <w:rsid w:val="00750845"/>
    <w:rsid w:val="007515D6"/>
    <w:rsid w:val="00751B87"/>
    <w:rsid w:val="00753CFC"/>
    <w:rsid w:val="00754456"/>
    <w:rsid w:val="00754A97"/>
    <w:rsid w:val="007560C7"/>
    <w:rsid w:val="00756C18"/>
    <w:rsid w:val="0075706C"/>
    <w:rsid w:val="00760DFF"/>
    <w:rsid w:val="0076220D"/>
    <w:rsid w:val="00763037"/>
    <w:rsid w:val="007636D1"/>
    <w:rsid w:val="00764E4B"/>
    <w:rsid w:val="0076599D"/>
    <w:rsid w:val="007660D3"/>
    <w:rsid w:val="00766DAD"/>
    <w:rsid w:val="00770C35"/>
    <w:rsid w:val="007712CF"/>
    <w:rsid w:val="007716E9"/>
    <w:rsid w:val="00772B2F"/>
    <w:rsid w:val="00774C40"/>
    <w:rsid w:val="00775A46"/>
    <w:rsid w:val="00776A31"/>
    <w:rsid w:val="00780273"/>
    <w:rsid w:val="007804B6"/>
    <w:rsid w:val="0078079D"/>
    <w:rsid w:val="007810BF"/>
    <w:rsid w:val="00782572"/>
    <w:rsid w:val="007833E8"/>
    <w:rsid w:val="0078340F"/>
    <w:rsid w:val="00783D4D"/>
    <w:rsid w:val="00787986"/>
    <w:rsid w:val="007900F1"/>
    <w:rsid w:val="00790366"/>
    <w:rsid w:val="00791CA4"/>
    <w:rsid w:val="00794459"/>
    <w:rsid w:val="00794F56"/>
    <w:rsid w:val="0079542F"/>
    <w:rsid w:val="00795D6E"/>
    <w:rsid w:val="00796D1B"/>
    <w:rsid w:val="00797F8F"/>
    <w:rsid w:val="007A0998"/>
    <w:rsid w:val="007A0A96"/>
    <w:rsid w:val="007A1E88"/>
    <w:rsid w:val="007A2270"/>
    <w:rsid w:val="007A2CB5"/>
    <w:rsid w:val="007A3351"/>
    <w:rsid w:val="007A34C6"/>
    <w:rsid w:val="007A3C8C"/>
    <w:rsid w:val="007A41B0"/>
    <w:rsid w:val="007A4646"/>
    <w:rsid w:val="007A4E8A"/>
    <w:rsid w:val="007A5125"/>
    <w:rsid w:val="007A6212"/>
    <w:rsid w:val="007A6451"/>
    <w:rsid w:val="007A6CA5"/>
    <w:rsid w:val="007B0314"/>
    <w:rsid w:val="007B074C"/>
    <w:rsid w:val="007B163B"/>
    <w:rsid w:val="007B251D"/>
    <w:rsid w:val="007B42A4"/>
    <w:rsid w:val="007B4C4E"/>
    <w:rsid w:val="007B4EE7"/>
    <w:rsid w:val="007B537F"/>
    <w:rsid w:val="007B5AE6"/>
    <w:rsid w:val="007B5C77"/>
    <w:rsid w:val="007B66FE"/>
    <w:rsid w:val="007B6C5E"/>
    <w:rsid w:val="007C0584"/>
    <w:rsid w:val="007C160B"/>
    <w:rsid w:val="007C2CD4"/>
    <w:rsid w:val="007C352B"/>
    <w:rsid w:val="007C35A5"/>
    <w:rsid w:val="007C3F74"/>
    <w:rsid w:val="007C46FC"/>
    <w:rsid w:val="007C486F"/>
    <w:rsid w:val="007C4923"/>
    <w:rsid w:val="007C50D8"/>
    <w:rsid w:val="007C5743"/>
    <w:rsid w:val="007C6AA3"/>
    <w:rsid w:val="007CDCA0"/>
    <w:rsid w:val="007D0AE5"/>
    <w:rsid w:val="007D1F3B"/>
    <w:rsid w:val="007D2FDD"/>
    <w:rsid w:val="007D4388"/>
    <w:rsid w:val="007D6408"/>
    <w:rsid w:val="007D6457"/>
    <w:rsid w:val="007D74BD"/>
    <w:rsid w:val="007D7E93"/>
    <w:rsid w:val="007E0588"/>
    <w:rsid w:val="007E0FEE"/>
    <w:rsid w:val="007E104A"/>
    <w:rsid w:val="007E2AFB"/>
    <w:rsid w:val="007E3C47"/>
    <w:rsid w:val="007E52AF"/>
    <w:rsid w:val="007E5577"/>
    <w:rsid w:val="007E5A8C"/>
    <w:rsid w:val="007E72AF"/>
    <w:rsid w:val="007E75F2"/>
    <w:rsid w:val="007F0069"/>
    <w:rsid w:val="007F016C"/>
    <w:rsid w:val="007F0BA7"/>
    <w:rsid w:val="007F194E"/>
    <w:rsid w:val="007F2063"/>
    <w:rsid w:val="007F2086"/>
    <w:rsid w:val="007F216D"/>
    <w:rsid w:val="007F3F6E"/>
    <w:rsid w:val="007F40E5"/>
    <w:rsid w:val="007F48BA"/>
    <w:rsid w:val="007F4984"/>
    <w:rsid w:val="008009AA"/>
    <w:rsid w:val="00801AEE"/>
    <w:rsid w:val="00801B0D"/>
    <w:rsid w:val="00802784"/>
    <w:rsid w:val="008028E8"/>
    <w:rsid w:val="00802BAA"/>
    <w:rsid w:val="008041A2"/>
    <w:rsid w:val="008046DF"/>
    <w:rsid w:val="0080671A"/>
    <w:rsid w:val="00806BDA"/>
    <w:rsid w:val="008072B8"/>
    <w:rsid w:val="00807339"/>
    <w:rsid w:val="008106EF"/>
    <w:rsid w:val="00810ECE"/>
    <w:rsid w:val="00811597"/>
    <w:rsid w:val="00811A13"/>
    <w:rsid w:val="00812608"/>
    <w:rsid w:val="00813FF6"/>
    <w:rsid w:val="008141F1"/>
    <w:rsid w:val="00815C4E"/>
    <w:rsid w:val="00816F64"/>
    <w:rsid w:val="00820BEA"/>
    <w:rsid w:val="00821853"/>
    <w:rsid w:val="00822017"/>
    <w:rsid w:val="008233D0"/>
    <w:rsid w:val="00823F34"/>
    <w:rsid w:val="00824D4E"/>
    <w:rsid w:val="00824F1F"/>
    <w:rsid w:val="00824FED"/>
    <w:rsid w:val="00825D07"/>
    <w:rsid w:val="00826CDD"/>
    <w:rsid w:val="008277FD"/>
    <w:rsid w:val="00827FEC"/>
    <w:rsid w:val="00827FF3"/>
    <w:rsid w:val="00830F64"/>
    <w:rsid w:val="00831723"/>
    <w:rsid w:val="00833A03"/>
    <w:rsid w:val="008340D7"/>
    <w:rsid w:val="00834322"/>
    <w:rsid w:val="00835BD3"/>
    <w:rsid w:val="00837C07"/>
    <w:rsid w:val="0083E18D"/>
    <w:rsid w:val="00840568"/>
    <w:rsid w:val="00840CFB"/>
    <w:rsid w:val="008419C0"/>
    <w:rsid w:val="00841A35"/>
    <w:rsid w:val="00841A56"/>
    <w:rsid w:val="00842DD5"/>
    <w:rsid w:val="008438AC"/>
    <w:rsid w:val="00843AEE"/>
    <w:rsid w:val="0084434F"/>
    <w:rsid w:val="008448D3"/>
    <w:rsid w:val="00846560"/>
    <w:rsid w:val="00846ACF"/>
    <w:rsid w:val="00846AEE"/>
    <w:rsid w:val="00846E39"/>
    <w:rsid w:val="008504B5"/>
    <w:rsid w:val="00850779"/>
    <w:rsid w:val="008522CF"/>
    <w:rsid w:val="00853641"/>
    <w:rsid w:val="0085384D"/>
    <w:rsid w:val="0085428B"/>
    <w:rsid w:val="0085448D"/>
    <w:rsid w:val="00854803"/>
    <w:rsid w:val="0085540F"/>
    <w:rsid w:val="008564DE"/>
    <w:rsid w:val="00856602"/>
    <w:rsid w:val="00856D0F"/>
    <w:rsid w:val="00856DC2"/>
    <w:rsid w:val="008573C9"/>
    <w:rsid w:val="00857AD3"/>
    <w:rsid w:val="00857C51"/>
    <w:rsid w:val="008600AA"/>
    <w:rsid w:val="00860A74"/>
    <w:rsid w:val="00860B0C"/>
    <w:rsid w:val="00860C35"/>
    <w:rsid w:val="008618D0"/>
    <w:rsid w:val="0086325E"/>
    <w:rsid w:val="00863264"/>
    <w:rsid w:val="0086346C"/>
    <w:rsid w:val="00864DBD"/>
    <w:rsid w:val="00864F68"/>
    <w:rsid w:val="00867ACE"/>
    <w:rsid w:val="008700AA"/>
    <w:rsid w:val="00871ACB"/>
    <w:rsid w:val="00872875"/>
    <w:rsid w:val="00872E6C"/>
    <w:rsid w:val="008736CE"/>
    <w:rsid w:val="00874EBB"/>
    <w:rsid w:val="00875ED3"/>
    <w:rsid w:val="00880540"/>
    <w:rsid w:val="008846E2"/>
    <w:rsid w:val="00884852"/>
    <w:rsid w:val="0088511D"/>
    <w:rsid w:val="00885292"/>
    <w:rsid w:val="0088687E"/>
    <w:rsid w:val="00886B16"/>
    <w:rsid w:val="00886B3A"/>
    <w:rsid w:val="008909D7"/>
    <w:rsid w:val="008911A3"/>
    <w:rsid w:val="00892E17"/>
    <w:rsid w:val="00893329"/>
    <w:rsid w:val="00893DA4"/>
    <w:rsid w:val="0089407D"/>
    <w:rsid w:val="00894702"/>
    <w:rsid w:val="00896C52"/>
    <w:rsid w:val="008A15BE"/>
    <w:rsid w:val="008A16D3"/>
    <w:rsid w:val="008A1CFB"/>
    <w:rsid w:val="008A2982"/>
    <w:rsid w:val="008A64BF"/>
    <w:rsid w:val="008A66FB"/>
    <w:rsid w:val="008A6CC4"/>
    <w:rsid w:val="008B01DA"/>
    <w:rsid w:val="008B11C2"/>
    <w:rsid w:val="008B150E"/>
    <w:rsid w:val="008B1BCF"/>
    <w:rsid w:val="008B27AD"/>
    <w:rsid w:val="008B2BC4"/>
    <w:rsid w:val="008B2D3F"/>
    <w:rsid w:val="008B305B"/>
    <w:rsid w:val="008B3720"/>
    <w:rsid w:val="008B3937"/>
    <w:rsid w:val="008B3F24"/>
    <w:rsid w:val="008B430E"/>
    <w:rsid w:val="008B4700"/>
    <w:rsid w:val="008B48EE"/>
    <w:rsid w:val="008B56D1"/>
    <w:rsid w:val="008B594C"/>
    <w:rsid w:val="008B5E59"/>
    <w:rsid w:val="008B6C68"/>
    <w:rsid w:val="008B6FD1"/>
    <w:rsid w:val="008B7298"/>
    <w:rsid w:val="008B7F05"/>
    <w:rsid w:val="008C0290"/>
    <w:rsid w:val="008C12FC"/>
    <w:rsid w:val="008C13BD"/>
    <w:rsid w:val="008C4793"/>
    <w:rsid w:val="008C53A7"/>
    <w:rsid w:val="008C64D7"/>
    <w:rsid w:val="008C6E17"/>
    <w:rsid w:val="008C739F"/>
    <w:rsid w:val="008C797D"/>
    <w:rsid w:val="008D200B"/>
    <w:rsid w:val="008D268F"/>
    <w:rsid w:val="008D2E76"/>
    <w:rsid w:val="008D3263"/>
    <w:rsid w:val="008D411B"/>
    <w:rsid w:val="008D4A71"/>
    <w:rsid w:val="008D57EF"/>
    <w:rsid w:val="008D65BF"/>
    <w:rsid w:val="008D7663"/>
    <w:rsid w:val="008D7D90"/>
    <w:rsid w:val="008E02BB"/>
    <w:rsid w:val="008E13AE"/>
    <w:rsid w:val="008E1B08"/>
    <w:rsid w:val="008E26C3"/>
    <w:rsid w:val="008E321D"/>
    <w:rsid w:val="008E3279"/>
    <w:rsid w:val="008E8BEE"/>
    <w:rsid w:val="008F0B8E"/>
    <w:rsid w:val="008F26C2"/>
    <w:rsid w:val="008F39B8"/>
    <w:rsid w:val="008F407D"/>
    <w:rsid w:val="008F5F02"/>
    <w:rsid w:val="008F636E"/>
    <w:rsid w:val="008F7E8B"/>
    <w:rsid w:val="009003B3"/>
    <w:rsid w:val="00900C4C"/>
    <w:rsid w:val="00900D1C"/>
    <w:rsid w:val="0090190B"/>
    <w:rsid w:val="00901BE1"/>
    <w:rsid w:val="00904051"/>
    <w:rsid w:val="00904772"/>
    <w:rsid w:val="00904991"/>
    <w:rsid w:val="00905FF0"/>
    <w:rsid w:val="00906805"/>
    <w:rsid w:val="00906961"/>
    <w:rsid w:val="009073B2"/>
    <w:rsid w:val="00910BB9"/>
    <w:rsid w:val="0091118F"/>
    <w:rsid w:val="00911302"/>
    <w:rsid w:val="00912C13"/>
    <w:rsid w:val="00914BC8"/>
    <w:rsid w:val="009151FD"/>
    <w:rsid w:val="00916550"/>
    <w:rsid w:val="00916F46"/>
    <w:rsid w:val="0091702C"/>
    <w:rsid w:val="00917CC2"/>
    <w:rsid w:val="00920488"/>
    <w:rsid w:val="009206DF"/>
    <w:rsid w:val="00920A68"/>
    <w:rsid w:val="00920EE2"/>
    <w:rsid w:val="0092140D"/>
    <w:rsid w:val="0092288C"/>
    <w:rsid w:val="0092437F"/>
    <w:rsid w:val="00924CE6"/>
    <w:rsid w:val="00925C7E"/>
    <w:rsid w:val="00926A80"/>
    <w:rsid w:val="00930AF6"/>
    <w:rsid w:val="009318F7"/>
    <w:rsid w:val="00932187"/>
    <w:rsid w:val="00932BE9"/>
    <w:rsid w:val="009330A0"/>
    <w:rsid w:val="0093463F"/>
    <w:rsid w:val="00934667"/>
    <w:rsid w:val="00934F6C"/>
    <w:rsid w:val="00935C65"/>
    <w:rsid w:val="00935D3F"/>
    <w:rsid w:val="00936026"/>
    <w:rsid w:val="00936277"/>
    <w:rsid w:val="00936308"/>
    <w:rsid w:val="00936553"/>
    <w:rsid w:val="00936A88"/>
    <w:rsid w:val="00937AA7"/>
    <w:rsid w:val="00937D65"/>
    <w:rsid w:val="00938956"/>
    <w:rsid w:val="00942B78"/>
    <w:rsid w:val="009434F1"/>
    <w:rsid w:val="00943AC6"/>
    <w:rsid w:val="009441E0"/>
    <w:rsid w:val="00945B8B"/>
    <w:rsid w:val="00946283"/>
    <w:rsid w:val="00946A05"/>
    <w:rsid w:val="00946B83"/>
    <w:rsid w:val="0095030D"/>
    <w:rsid w:val="009517CE"/>
    <w:rsid w:val="009524D2"/>
    <w:rsid w:val="00953929"/>
    <w:rsid w:val="00953C17"/>
    <w:rsid w:val="009540D7"/>
    <w:rsid w:val="00955037"/>
    <w:rsid w:val="00955234"/>
    <w:rsid w:val="00955A9F"/>
    <w:rsid w:val="00960035"/>
    <w:rsid w:val="00960DBD"/>
    <w:rsid w:val="00961645"/>
    <w:rsid w:val="0096195E"/>
    <w:rsid w:val="00961C42"/>
    <w:rsid w:val="009622FC"/>
    <w:rsid w:val="00962AB4"/>
    <w:rsid w:val="00963A07"/>
    <w:rsid w:val="00963CB7"/>
    <w:rsid w:val="00964B8D"/>
    <w:rsid w:val="00964BD9"/>
    <w:rsid w:val="00965423"/>
    <w:rsid w:val="00966174"/>
    <w:rsid w:val="009668E7"/>
    <w:rsid w:val="00966FA3"/>
    <w:rsid w:val="009671A0"/>
    <w:rsid w:val="00967B7A"/>
    <w:rsid w:val="009711CE"/>
    <w:rsid w:val="009718B1"/>
    <w:rsid w:val="009723D1"/>
    <w:rsid w:val="009728F8"/>
    <w:rsid w:val="00973573"/>
    <w:rsid w:val="00974061"/>
    <w:rsid w:val="00976AC3"/>
    <w:rsid w:val="009824F1"/>
    <w:rsid w:val="00982F8C"/>
    <w:rsid w:val="009849A5"/>
    <w:rsid w:val="0098511F"/>
    <w:rsid w:val="00986408"/>
    <w:rsid w:val="009875D0"/>
    <w:rsid w:val="009902FD"/>
    <w:rsid w:val="0099140D"/>
    <w:rsid w:val="009914B6"/>
    <w:rsid w:val="0099398C"/>
    <w:rsid w:val="009943EF"/>
    <w:rsid w:val="0099657E"/>
    <w:rsid w:val="00996B2D"/>
    <w:rsid w:val="0099701D"/>
    <w:rsid w:val="00997A89"/>
    <w:rsid w:val="009A0BCF"/>
    <w:rsid w:val="009A0C12"/>
    <w:rsid w:val="009A0E62"/>
    <w:rsid w:val="009A119C"/>
    <w:rsid w:val="009A11AA"/>
    <w:rsid w:val="009A229B"/>
    <w:rsid w:val="009A2DF9"/>
    <w:rsid w:val="009A37EC"/>
    <w:rsid w:val="009A4012"/>
    <w:rsid w:val="009A462C"/>
    <w:rsid w:val="009A4DA7"/>
    <w:rsid w:val="009A5004"/>
    <w:rsid w:val="009A758D"/>
    <w:rsid w:val="009B1F43"/>
    <w:rsid w:val="009B3A6B"/>
    <w:rsid w:val="009B4115"/>
    <w:rsid w:val="009B5142"/>
    <w:rsid w:val="009B65C1"/>
    <w:rsid w:val="009C0E4E"/>
    <w:rsid w:val="009C0F2B"/>
    <w:rsid w:val="009C2D5B"/>
    <w:rsid w:val="009C3566"/>
    <w:rsid w:val="009C3F33"/>
    <w:rsid w:val="009C42C9"/>
    <w:rsid w:val="009C504B"/>
    <w:rsid w:val="009C5FDE"/>
    <w:rsid w:val="009C72B9"/>
    <w:rsid w:val="009D2171"/>
    <w:rsid w:val="009D3A0A"/>
    <w:rsid w:val="009D4821"/>
    <w:rsid w:val="009D5C55"/>
    <w:rsid w:val="009D656F"/>
    <w:rsid w:val="009D6AC9"/>
    <w:rsid w:val="009D6E63"/>
    <w:rsid w:val="009D75A5"/>
    <w:rsid w:val="009D7829"/>
    <w:rsid w:val="009D7CDF"/>
    <w:rsid w:val="009E1CD0"/>
    <w:rsid w:val="009E227E"/>
    <w:rsid w:val="009E22EB"/>
    <w:rsid w:val="009E3092"/>
    <w:rsid w:val="009E32ED"/>
    <w:rsid w:val="009E3411"/>
    <w:rsid w:val="009E394D"/>
    <w:rsid w:val="009E4986"/>
    <w:rsid w:val="009E4BAB"/>
    <w:rsid w:val="009E4C44"/>
    <w:rsid w:val="009E622F"/>
    <w:rsid w:val="009E67B2"/>
    <w:rsid w:val="009E7F2F"/>
    <w:rsid w:val="009F03F9"/>
    <w:rsid w:val="009F1624"/>
    <w:rsid w:val="009F1976"/>
    <w:rsid w:val="009F2A51"/>
    <w:rsid w:val="009F3B53"/>
    <w:rsid w:val="00A0124C"/>
    <w:rsid w:val="00A03B30"/>
    <w:rsid w:val="00A03C01"/>
    <w:rsid w:val="00A057D5"/>
    <w:rsid w:val="00A05904"/>
    <w:rsid w:val="00A05C38"/>
    <w:rsid w:val="00A06B6B"/>
    <w:rsid w:val="00A06C5C"/>
    <w:rsid w:val="00A0760F"/>
    <w:rsid w:val="00A10180"/>
    <w:rsid w:val="00A1094E"/>
    <w:rsid w:val="00A12BFA"/>
    <w:rsid w:val="00A13B6D"/>
    <w:rsid w:val="00A13D6C"/>
    <w:rsid w:val="00A1466C"/>
    <w:rsid w:val="00A153CE"/>
    <w:rsid w:val="00A15578"/>
    <w:rsid w:val="00A16145"/>
    <w:rsid w:val="00A17029"/>
    <w:rsid w:val="00A1789A"/>
    <w:rsid w:val="00A17A29"/>
    <w:rsid w:val="00A22FA5"/>
    <w:rsid w:val="00A241A9"/>
    <w:rsid w:val="00A24264"/>
    <w:rsid w:val="00A24B89"/>
    <w:rsid w:val="00A24D8C"/>
    <w:rsid w:val="00A25902"/>
    <w:rsid w:val="00A25C46"/>
    <w:rsid w:val="00A27D31"/>
    <w:rsid w:val="00A27DE4"/>
    <w:rsid w:val="00A27F93"/>
    <w:rsid w:val="00A30298"/>
    <w:rsid w:val="00A307C3"/>
    <w:rsid w:val="00A30DC4"/>
    <w:rsid w:val="00A30EB1"/>
    <w:rsid w:val="00A3194B"/>
    <w:rsid w:val="00A31D63"/>
    <w:rsid w:val="00A323E2"/>
    <w:rsid w:val="00A3314C"/>
    <w:rsid w:val="00A339D2"/>
    <w:rsid w:val="00A349EC"/>
    <w:rsid w:val="00A37121"/>
    <w:rsid w:val="00A37611"/>
    <w:rsid w:val="00A37897"/>
    <w:rsid w:val="00A37AE4"/>
    <w:rsid w:val="00A4027D"/>
    <w:rsid w:val="00A40705"/>
    <w:rsid w:val="00A40EFF"/>
    <w:rsid w:val="00A412D6"/>
    <w:rsid w:val="00A41450"/>
    <w:rsid w:val="00A42CBE"/>
    <w:rsid w:val="00A4302A"/>
    <w:rsid w:val="00A43587"/>
    <w:rsid w:val="00A44266"/>
    <w:rsid w:val="00A44DE4"/>
    <w:rsid w:val="00A462F6"/>
    <w:rsid w:val="00A470EF"/>
    <w:rsid w:val="00A47731"/>
    <w:rsid w:val="00A536D4"/>
    <w:rsid w:val="00A53992"/>
    <w:rsid w:val="00A53A1D"/>
    <w:rsid w:val="00A544B6"/>
    <w:rsid w:val="00A55B73"/>
    <w:rsid w:val="00A5705D"/>
    <w:rsid w:val="00A57C76"/>
    <w:rsid w:val="00A6006C"/>
    <w:rsid w:val="00A6089F"/>
    <w:rsid w:val="00A62029"/>
    <w:rsid w:val="00A655FA"/>
    <w:rsid w:val="00A65EEC"/>
    <w:rsid w:val="00A66231"/>
    <w:rsid w:val="00A67686"/>
    <w:rsid w:val="00A676C1"/>
    <w:rsid w:val="00A70346"/>
    <w:rsid w:val="00A7068B"/>
    <w:rsid w:val="00A70F4A"/>
    <w:rsid w:val="00A71BB3"/>
    <w:rsid w:val="00A73071"/>
    <w:rsid w:val="00A73CA3"/>
    <w:rsid w:val="00A741AA"/>
    <w:rsid w:val="00A74860"/>
    <w:rsid w:val="00A761AF"/>
    <w:rsid w:val="00A76AEE"/>
    <w:rsid w:val="00A76CBE"/>
    <w:rsid w:val="00A81040"/>
    <w:rsid w:val="00A814BB"/>
    <w:rsid w:val="00A83093"/>
    <w:rsid w:val="00A8376D"/>
    <w:rsid w:val="00A8414C"/>
    <w:rsid w:val="00A84194"/>
    <w:rsid w:val="00A86C31"/>
    <w:rsid w:val="00A87873"/>
    <w:rsid w:val="00A87B38"/>
    <w:rsid w:val="00A90D6B"/>
    <w:rsid w:val="00A91708"/>
    <w:rsid w:val="00A94881"/>
    <w:rsid w:val="00A94EE7"/>
    <w:rsid w:val="00A95055"/>
    <w:rsid w:val="00A953D3"/>
    <w:rsid w:val="00AA2054"/>
    <w:rsid w:val="00AA2F94"/>
    <w:rsid w:val="00AA361C"/>
    <w:rsid w:val="00AA39D9"/>
    <w:rsid w:val="00AA46CC"/>
    <w:rsid w:val="00AA55F5"/>
    <w:rsid w:val="00AA5948"/>
    <w:rsid w:val="00AA6714"/>
    <w:rsid w:val="00AA7955"/>
    <w:rsid w:val="00AB094C"/>
    <w:rsid w:val="00AB5630"/>
    <w:rsid w:val="00AB57D1"/>
    <w:rsid w:val="00AB5B48"/>
    <w:rsid w:val="00AB7C0A"/>
    <w:rsid w:val="00AC0048"/>
    <w:rsid w:val="00AC437B"/>
    <w:rsid w:val="00AC4A98"/>
    <w:rsid w:val="00AC5788"/>
    <w:rsid w:val="00AC7623"/>
    <w:rsid w:val="00AC7F4E"/>
    <w:rsid w:val="00AD007C"/>
    <w:rsid w:val="00AD0B26"/>
    <w:rsid w:val="00AD1459"/>
    <w:rsid w:val="00AD1CD1"/>
    <w:rsid w:val="00AD1E28"/>
    <w:rsid w:val="00AD1EFE"/>
    <w:rsid w:val="00AD2827"/>
    <w:rsid w:val="00AD3894"/>
    <w:rsid w:val="00AD3D95"/>
    <w:rsid w:val="00AD4D51"/>
    <w:rsid w:val="00AD5E59"/>
    <w:rsid w:val="00AD69A7"/>
    <w:rsid w:val="00AE0E88"/>
    <w:rsid w:val="00AE12BA"/>
    <w:rsid w:val="00AE23E6"/>
    <w:rsid w:val="00AE26CF"/>
    <w:rsid w:val="00AE2933"/>
    <w:rsid w:val="00AE4924"/>
    <w:rsid w:val="00AE4D79"/>
    <w:rsid w:val="00AE4F52"/>
    <w:rsid w:val="00AE5157"/>
    <w:rsid w:val="00AE7895"/>
    <w:rsid w:val="00AE7C97"/>
    <w:rsid w:val="00AF008A"/>
    <w:rsid w:val="00AF0B68"/>
    <w:rsid w:val="00AF143A"/>
    <w:rsid w:val="00AF1D51"/>
    <w:rsid w:val="00AF2E92"/>
    <w:rsid w:val="00AF4447"/>
    <w:rsid w:val="00AF4479"/>
    <w:rsid w:val="00AF4A0B"/>
    <w:rsid w:val="00AF4F6A"/>
    <w:rsid w:val="00AF5636"/>
    <w:rsid w:val="00AF5827"/>
    <w:rsid w:val="00AF7858"/>
    <w:rsid w:val="00B017D6"/>
    <w:rsid w:val="00B020CD"/>
    <w:rsid w:val="00B02C32"/>
    <w:rsid w:val="00B03A38"/>
    <w:rsid w:val="00B04398"/>
    <w:rsid w:val="00B05C4D"/>
    <w:rsid w:val="00B062A5"/>
    <w:rsid w:val="00B06329"/>
    <w:rsid w:val="00B0649F"/>
    <w:rsid w:val="00B07937"/>
    <w:rsid w:val="00B10A20"/>
    <w:rsid w:val="00B113E3"/>
    <w:rsid w:val="00B1222E"/>
    <w:rsid w:val="00B12C88"/>
    <w:rsid w:val="00B12DB2"/>
    <w:rsid w:val="00B1352A"/>
    <w:rsid w:val="00B13AFF"/>
    <w:rsid w:val="00B14060"/>
    <w:rsid w:val="00B14AD1"/>
    <w:rsid w:val="00B14D22"/>
    <w:rsid w:val="00B15751"/>
    <w:rsid w:val="00B165D5"/>
    <w:rsid w:val="00B16619"/>
    <w:rsid w:val="00B17F30"/>
    <w:rsid w:val="00B202AF"/>
    <w:rsid w:val="00B2047D"/>
    <w:rsid w:val="00B20CD5"/>
    <w:rsid w:val="00B2220D"/>
    <w:rsid w:val="00B23499"/>
    <w:rsid w:val="00B23990"/>
    <w:rsid w:val="00B25EFC"/>
    <w:rsid w:val="00B268D5"/>
    <w:rsid w:val="00B31DB7"/>
    <w:rsid w:val="00B34261"/>
    <w:rsid w:val="00B36B8A"/>
    <w:rsid w:val="00B36CAD"/>
    <w:rsid w:val="00B37569"/>
    <w:rsid w:val="00B404A2"/>
    <w:rsid w:val="00B42868"/>
    <w:rsid w:val="00B4369D"/>
    <w:rsid w:val="00B45DA9"/>
    <w:rsid w:val="00B470BC"/>
    <w:rsid w:val="00B510C7"/>
    <w:rsid w:val="00B524E3"/>
    <w:rsid w:val="00B54324"/>
    <w:rsid w:val="00B5442A"/>
    <w:rsid w:val="00B54D84"/>
    <w:rsid w:val="00B55900"/>
    <w:rsid w:val="00B560BF"/>
    <w:rsid w:val="00B56936"/>
    <w:rsid w:val="00B5702C"/>
    <w:rsid w:val="00B60FB8"/>
    <w:rsid w:val="00B632AA"/>
    <w:rsid w:val="00B63B7C"/>
    <w:rsid w:val="00B63D88"/>
    <w:rsid w:val="00B642E0"/>
    <w:rsid w:val="00B64A3D"/>
    <w:rsid w:val="00B64BD7"/>
    <w:rsid w:val="00B66985"/>
    <w:rsid w:val="00B672C1"/>
    <w:rsid w:val="00B677B3"/>
    <w:rsid w:val="00B67AAC"/>
    <w:rsid w:val="00B702F4"/>
    <w:rsid w:val="00B70611"/>
    <w:rsid w:val="00B71512"/>
    <w:rsid w:val="00B71ADE"/>
    <w:rsid w:val="00B72218"/>
    <w:rsid w:val="00B730D4"/>
    <w:rsid w:val="00B7344B"/>
    <w:rsid w:val="00B76F93"/>
    <w:rsid w:val="00B80B37"/>
    <w:rsid w:val="00B825BF"/>
    <w:rsid w:val="00B83AB9"/>
    <w:rsid w:val="00B846AB"/>
    <w:rsid w:val="00B86A1E"/>
    <w:rsid w:val="00B91AC1"/>
    <w:rsid w:val="00B95639"/>
    <w:rsid w:val="00B958D6"/>
    <w:rsid w:val="00B95D42"/>
    <w:rsid w:val="00B95F1A"/>
    <w:rsid w:val="00B97D16"/>
    <w:rsid w:val="00BA1105"/>
    <w:rsid w:val="00BA161F"/>
    <w:rsid w:val="00BA2398"/>
    <w:rsid w:val="00BA30F5"/>
    <w:rsid w:val="00BA372C"/>
    <w:rsid w:val="00BA3E75"/>
    <w:rsid w:val="00BA4833"/>
    <w:rsid w:val="00BA508C"/>
    <w:rsid w:val="00BA6AB5"/>
    <w:rsid w:val="00BB00CF"/>
    <w:rsid w:val="00BB0916"/>
    <w:rsid w:val="00BB0F9A"/>
    <w:rsid w:val="00BB1160"/>
    <w:rsid w:val="00BB1685"/>
    <w:rsid w:val="00BB16FC"/>
    <w:rsid w:val="00BB2F09"/>
    <w:rsid w:val="00BB30FA"/>
    <w:rsid w:val="00BB3625"/>
    <w:rsid w:val="00BB3F9F"/>
    <w:rsid w:val="00BB48F9"/>
    <w:rsid w:val="00BB5161"/>
    <w:rsid w:val="00BB5FA2"/>
    <w:rsid w:val="00BB7011"/>
    <w:rsid w:val="00BB7452"/>
    <w:rsid w:val="00BB7821"/>
    <w:rsid w:val="00BC0FFA"/>
    <w:rsid w:val="00BC292E"/>
    <w:rsid w:val="00BC2BF6"/>
    <w:rsid w:val="00BC3326"/>
    <w:rsid w:val="00BC400D"/>
    <w:rsid w:val="00BC49F7"/>
    <w:rsid w:val="00BC5366"/>
    <w:rsid w:val="00BC56EA"/>
    <w:rsid w:val="00BC6112"/>
    <w:rsid w:val="00BC662E"/>
    <w:rsid w:val="00BC6774"/>
    <w:rsid w:val="00BC6C01"/>
    <w:rsid w:val="00BC7197"/>
    <w:rsid w:val="00BC7481"/>
    <w:rsid w:val="00BD0DF1"/>
    <w:rsid w:val="00BD1522"/>
    <w:rsid w:val="00BD21E4"/>
    <w:rsid w:val="00BD25B9"/>
    <w:rsid w:val="00BD3013"/>
    <w:rsid w:val="00BD3418"/>
    <w:rsid w:val="00BD480E"/>
    <w:rsid w:val="00BD7FF5"/>
    <w:rsid w:val="00BE033D"/>
    <w:rsid w:val="00BE17F6"/>
    <w:rsid w:val="00BE2141"/>
    <w:rsid w:val="00BE26E2"/>
    <w:rsid w:val="00BE2D0A"/>
    <w:rsid w:val="00BE33CD"/>
    <w:rsid w:val="00BE3B72"/>
    <w:rsid w:val="00BE3BF1"/>
    <w:rsid w:val="00BE3E47"/>
    <w:rsid w:val="00BE462A"/>
    <w:rsid w:val="00BE4EB9"/>
    <w:rsid w:val="00BF0146"/>
    <w:rsid w:val="00BF014B"/>
    <w:rsid w:val="00BF070D"/>
    <w:rsid w:val="00BF086C"/>
    <w:rsid w:val="00BF1041"/>
    <w:rsid w:val="00BF134B"/>
    <w:rsid w:val="00BF1C6C"/>
    <w:rsid w:val="00BF2491"/>
    <w:rsid w:val="00BF438C"/>
    <w:rsid w:val="00BF5829"/>
    <w:rsid w:val="00BF7490"/>
    <w:rsid w:val="00C006CE"/>
    <w:rsid w:val="00C00827"/>
    <w:rsid w:val="00C00EAD"/>
    <w:rsid w:val="00C015D3"/>
    <w:rsid w:val="00C01D5C"/>
    <w:rsid w:val="00C036BE"/>
    <w:rsid w:val="00C04287"/>
    <w:rsid w:val="00C06632"/>
    <w:rsid w:val="00C068C0"/>
    <w:rsid w:val="00C072D8"/>
    <w:rsid w:val="00C07DB3"/>
    <w:rsid w:val="00C115B8"/>
    <w:rsid w:val="00C13762"/>
    <w:rsid w:val="00C13783"/>
    <w:rsid w:val="00C13C09"/>
    <w:rsid w:val="00C14C24"/>
    <w:rsid w:val="00C14D25"/>
    <w:rsid w:val="00C16B9C"/>
    <w:rsid w:val="00C17730"/>
    <w:rsid w:val="00C17ED1"/>
    <w:rsid w:val="00C17F0D"/>
    <w:rsid w:val="00C20D2A"/>
    <w:rsid w:val="00C213CC"/>
    <w:rsid w:val="00C218D6"/>
    <w:rsid w:val="00C23F12"/>
    <w:rsid w:val="00C256A3"/>
    <w:rsid w:val="00C27586"/>
    <w:rsid w:val="00C30CFE"/>
    <w:rsid w:val="00C30EF9"/>
    <w:rsid w:val="00C3414D"/>
    <w:rsid w:val="00C34AA6"/>
    <w:rsid w:val="00C35904"/>
    <w:rsid w:val="00C35EB5"/>
    <w:rsid w:val="00C360B8"/>
    <w:rsid w:val="00C3717E"/>
    <w:rsid w:val="00C37A76"/>
    <w:rsid w:val="00C37BEA"/>
    <w:rsid w:val="00C41000"/>
    <w:rsid w:val="00C416C1"/>
    <w:rsid w:val="00C41FEC"/>
    <w:rsid w:val="00C43E01"/>
    <w:rsid w:val="00C45BA9"/>
    <w:rsid w:val="00C47632"/>
    <w:rsid w:val="00C478DC"/>
    <w:rsid w:val="00C505FF"/>
    <w:rsid w:val="00C50B90"/>
    <w:rsid w:val="00C51A0B"/>
    <w:rsid w:val="00C52D16"/>
    <w:rsid w:val="00C52EFD"/>
    <w:rsid w:val="00C52F73"/>
    <w:rsid w:val="00C53DD1"/>
    <w:rsid w:val="00C541A1"/>
    <w:rsid w:val="00C5494B"/>
    <w:rsid w:val="00C54E58"/>
    <w:rsid w:val="00C5581C"/>
    <w:rsid w:val="00C56A5C"/>
    <w:rsid w:val="00C56E2C"/>
    <w:rsid w:val="00C57398"/>
    <w:rsid w:val="00C60028"/>
    <w:rsid w:val="00C62D54"/>
    <w:rsid w:val="00C6388E"/>
    <w:rsid w:val="00C6419F"/>
    <w:rsid w:val="00C64341"/>
    <w:rsid w:val="00C64505"/>
    <w:rsid w:val="00C64819"/>
    <w:rsid w:val="00C65745"/>
    <w:rsid w:val="00C675B2"/>
    <w:rsid w:val="00C67651"/>
    <w:rsid w:val="00C67697"/>
    <w:rsid w:val="00C710EA"/>
    <w:rsid w:val="00C713A5"/>
    <w:rsid w:val="00C72DA6"/>
    <w:rsid w:val="00C73B15"/>
    <w:rsid w:val="00C744F7"/>
    <w:rsid w:val="00C756FE"/>
    <w:rsid w:val="00C75EDD"/>
    <w:rsid w:val="00C76569"/>
    <w:rsid w:val="00C80289"/>
    <w:rsid w:val="00C806B0"/>
    <w:rsid w:val="00C806D2"/>
    <w:rsid w:val="00C8175B"/>
    <w:rsid w:val="00C83BF6"/>
    <w:rsid w:val="00C85D81"/>
    <w:rsid w:val="00C871CD"/>
    <w:rsid w:val="00C879B8"/>
    <w:rsid w:val="00C90339"/>
    <w:rsid w:val="00C904F1"/>
    <w:rsid w:val="00C908D8"/>
    <w:rsid w:val="00C91D93"/>
    <w:rsid w:val="00C91F9D"/>
    <w:rsid w:val="00C9251D"/>
    <w:rsid w:val="00C92EC5"/>
    <w:rsid w:val="00C92F21"/>
    <w:rsid w:val="00C94E65"/>
    <w:rsid w:val="00C94E68"/>
    <w:rsid w:val="00C95ACE"/>
    <w:rsid w:val="00C9641A"/>
    <w:rsid w:val="00C9755E"/>
    <w:rsid w:val="00C975AB"/>
    <w:rsid w:val="00CA04E7"/>
    <w:rsid w:val="00CA2952"/>
    <w:rsid w:val="00CA4804"/>
    <w:rsid w:val="00CA4912"/>
    <w:rsid w:val="00CA6C98"/>
    <w:rsid w:val="00CB32DB"/>
    <w:rsid w:val="00CB4C84"/>
    <w:rsid w:val="00CB4FA5"/>
    <w:rsid w:val="00CB50EC"/>
    <w:rsid w:val="00CB681D"/>
    <w:rsid w:val="00CB6C6F"/>
    <w:rsid w:val="00CB73CF"/>
    <w:rsid w:val="00CB7ED8"/>
    <w:rsid w:val="00CC3D86"/>
    <w:rsid w:val="00CC3E69"/>
    <w:rsid w:val="00CC3EED"/>
    <w:rsid w:val="00CC6AC5"/>
    <w:rsid w:val="00CC7280"/>
    <w:rsid w:val="00CC768D"/>
    <w:rsid w:val="00CC8A2A"/>
    <w:rsid w:val="00CD09BB"/>
    <w:rsid w:val="00CD12C9"/>
    <w:rsid w:val="00CD27DA"/>
    <w:rsid w:val="00CD309D"/>
    <w:rsid w:val="00CD389B"/>
    <w:rsid w:val="00CD3BE8"/>
    <w:rsid w:val="00CD4507"/>
    <w:rsid w:val="00CD4956"/>
    <w:rsid w:val="00CD4D75"/>
    <w:rsid w:val="00CD6C79"/>
    <w:rsid w:val="00CD7830"/>
    <w:rsid w:val="00CE15BB"/>
    <w:rsid w:val="00CE1D3B"/>
    <w:rsid w:val="00CE3A78"/>
    <w:rsid w:val="00CE4350"/>
    <w:rsid w:val="00CE467B"/>
    <w:rsid w:val="00CE5079"/>
    <w:rsid w:val="00CE65AF"/>
    <w:rsid w:val="00CE6A7F"/>
    <w:rsid w:val="00CE792D"/>
    <w:rsid w:val="00CE7DC6"/>
    <w:rsid w:val="00CE7E0E"/>
    <w:rsid w:val="00CF11F5"/>
    <w:rsid w:val="00CF2684"/>
    <w:rsid w:val="00CF2ACB"/>
    <w:rsid w:val="00CF2CE8"/>
    <w:rsid w:val="00CF2F98"/>
    <w:rsid w:val="00CF37AA"/>
    <w:rsid w:val="00CF4BDA"/>
    <w:rsid w:val="00CF57B3"/>
    <w:rsid w:val="00CF57DA"/>
    <w:rsid w:val="00CF5946"/>
    <w:rsid w:val="00CF63E0"/>
    <w:rsid w:val="00CF6B7A"/>
    <w:rsid w:val="00CF7F22"/>
    <w:rsid w:val="00D00E6B"/>
    <w:rsid w:val="00D04120"/>
    <w:rsid w:val="00D056FE"/>
    <w:rsid w:val="00D064E6"/>
    <w:rsid w:val="00D06819"/>
    <w:rsid w:val="00D06B81"/>
    <w:rsid w:val="00D1085B"/>
    <w:rsid w:val="00D10DD9"/>
    <w:rsid w:val="00D116EA"/>
    <w:rsid w:val="00D14B83"/>
    <w:rsid w:val="00D15221"/>
    <w:rsid w:val="00D1597F"/>
    <w:rsid w:val="00D15DD7"/>
    <w:rsid w:val="00D20F18"/>
    <w:rsid w:val="00D22ECD"/>
    <w:rsid w:val="00D23265"/>
    <w:rsid w:val="00D23C5B"/>
    <w:rsid w:val="00D24181"/>
    <w:rsid w:val="00D25390"/>
    <w:rsid w:val="00D26F12"/>
    <w:rsid w:val="00D2702B"/>
    <w:rsid w:val="00D296DD"/>
    <w:rsid w:val="00D2A16A"/>
    <w:rsid w:val="00D32016"/>
    <w:rsid w:val="00D32816"/>
    <w:rsid w:val="00D3595C"/>
    <w:rsid w:val="00D35B0F"/>
    <w:rsid w:val="00D36572"/>
    <w:rsid w:val="00D37C1C"/>
    <w:rsid w:val="00D40673"/>
    <w:rsid w:val="00D408F3"/>
    <w:rsid w:val="00D40DFC"/>
    <w:rsid w:val="00D418D5"/>
    <w:rsid w:val="00D42034"/>
    <w:rsid w:val="00D4236F"/>
    <w:rsid w:val="00D4245C"/>
    <w:rsid w:val="00D43422"/>
    <w:rsid w:val="00D43B5D"/>
    <w:rsid w:val="00D44C99"/>
    <w:rsid w:val="00D466A6"/>
    <w:rsid w:val="00D46E1E"/>
    <w:rsid w:val="00D476C1"/>
    <w:rsid w:val="00D477A4"/>
    <w:rsid w:val="00D47C8C"/>
    <w:rsid w:val="00D502F2"/>
    <w:rsid w:val="00D52596"/>
    <w:rsid w:val="00D53549"/>
    <w:rsid w:val="00D547EE"/>
    <w:rsid w:val="00D56498"/>
    <w:rsid w:val="00D56FEC"/>
    <w:rsid w:val="00D60ADB"/>
    <w:rsid w:val="00D647E9"/>
    <w:rsid w:val="00D65AC7"/>
    <w:rsid w:val="00D661A6"/>
    <w:rsid w:val="00D67558"/>
    <w:rsid w:val="00D67ED6"/>
    <w:rsid w:val="00D71735"/>
    <w:rsid w:val="00D73620"/>
    <w:rsid w:val="00D74C22"/>
    <w:rsid w:val="00D750B5"/>
    <w:rsid w:val="00D75C44"/>
    <w:rsid w:val="00D760A0"/>
    <w:rsid w:val="00D76896"/>
    <w:rsid w:val="00D76B3A"/>
    <w:rsid w:val="00D76C8C"/>
    <w:rsid w:val="00D7763A"/>
    <w:rsid w:val="00D8002A"/>
    <w:rsid w:val="00D801A9"/>
    <w:rsid w:val="00D8050E"/>
    <w:rsid w:val="00D80DCD"/>
    <w:rsid w:val="00D81135"/>
    <w:rsid w:val="00D81E1B"/>
    <w:rsid w:val="00D8444F"/>
    <w:rsid w:val="00D84503"/>
    <w:rsid w:val="00D85198"/>
    <w:rsid w:val="00D86546"/>
    <w:rsid w:val="00D867BF"/>
    <w:rsid w:val="00D87158"/>
    <w:rsid w:val="00D901B3"/>
    <w:rsid w:val="00D90800"/>
    <w:rsid w:val="00D90C68"/>
    <w:rsid w:val="00D91A2E"/>
    <w:rsid w:val="00D93146"/>
    <w:rsid w:val="00D93997"/>
    <w:rsid w:val="00D93FCC"/>
    <w:rsid w:val="00D94234"/>
    <w:rsid w:val="00D94DC2"/>
    <w:rsid w:val="00D95330"/>
    <w:rsid w:val="00D95CC6"/>
    <w:rsid w:val="00D97F8F"/>
    <w:rsid w:val="00DA061E"/>
    <w:rsid w:val="00DA0B5C"/>
    <w:rsid w:val="00DA1671"/>
    <w:rsid w:val="00DA17C5"/>
    <w:rsid w:val="00DA3D36"/>
    <w:rsid w:val="00DA4748"/>
    <w:rsid w:val="00DA4AF3"/>
    <w:rsid w:val="00DA4DD3"/>
    <w:rsid w:val="00DA686C"/>
    <w:rsid w:val="00DA7125"/>
    <w:rsid w:val="00DA748F"/>
    <w:rsid w:val="00DB135A"/>
    <w:rsid w:val="00DB2EEE"/>
    <w:rsid w:val="00DB2FBD"/>
    <w:rsid w:val="00DB3073"/>
    <w:rsid w:val="00DB4077"/>
    <w:rsid w:val="00DB58C4"/>
    <w:rsid w:val="00DB64DE"/>
    <w:rsid w:val="00DB7876"/>
    <w:rsid w:val="00DC10A2"/>
    <w:rsid w:val="00DC133B"/>
    <w:rsid w:val="00DC3234"/>
    <w:rsid w:val="00DC36B4"/>
    <w:rsid w:val="00DC4941"/>
    <w:rsid w:val="00DC4CDE"/>
    <w:rsid w:val="00DC7036"/>
    <w:rsid w:val="00DC7440"/>
    <w:rsid w:val="00DD0DF5"/>
    <w:rsid w:val="00DD1B4C"/>
    <w:rsid w:val="00DD2C08"/>
    <w:rsid w:val="00DD4049"/>
    <w:rsid w:val="00DD40C4"/>
    <w:rsid w:val="00DD429C"/>
    <w:rsid w:val="00DD44A9"/>
    <w:rsid w:val="00DD5010"/>
    <w:rsid w:val="00DD72D2"/>
    <w:rsid w:val="00DD7511"/>
    <w:rsid w:val="00DD7519"/>
    <w:rsid w:val="00DE0C28"/>
    <w:rsid w:val="00DE192D"/>
    <w:rsid w:val="00DE198A"/>
    <w:rsid w:val="00DE25D7"/>
    <w:rsid w:val="00DE4278"/>
    <w:rsid w:val="00DE4601"/>
    <w:rsid w:val="00DE7241"/>
    <w:rsid w:val="00DE7CD7"/>
    <w:rsid w:val="00DE7F26"/>
    <w:rsid w:val="00DF1815"/>
    <w:rsid w:val="00DF1977"/>
    <w:rsid w:val="00DF1B92"/>
    <w:rsid w:val="00DF2403"/>
    <w:rsid w:val="00DF2634"/>
    <w:rsid w:val="00DF2C23"/>
    <w:rsid w:val="00DF59CB"/>
    <w:rsid w:val="00DF5C8E"/>
    <w:rsid w:val="00DF5D21"/>
    <w:rsid w:val="00DF73C9"/>
    <w:rsid w:val="00DF76D1"/>
    <w:rsid w:val="00DF7A7C"/>
    <w:rsid w:val="00DF7F59"/>
    <w:rsid w:val="00E02838"/>
    <w:rsid w:val="00E04635"/>
    <w:rsid w:val="00E04FE2"/>
    <w:rsid w:val="00E052E8"/>
    <w:rsid w:val="00E06509"/>
    <w:rsid w:val="00E066A9"/>
    <w:rsid w:val="00E06EC9"/>
    <w:rsid w:val="00E07C1D"/>
    <w:rsid w:val="00E10365"/>
    <w:rsid w:val="00E1204E"/>
    <w:rsid w:val="00E14706"/>
    <w:rsid w:val="00E15341"/>
    <w:rsid w:val="00E15496"/>
    <w:rsid w:val="00E20840"/>
    <w:rsid w:val="00E22064"/>
    <w:rsid w:val="00E222B8"/>
    <w:rsid w:val="00E23211"/>
    <w:rsid w:val="00E240BA"/>
    <w:rsid w:val="00E2410F"/>
    <w:rsid w:val="00E2445B"/>
    <w:rsid w:val="00E24DAD"/>
    <w:rsid w:val="00E25ECA"/>
    <w:rsid w:val="00E25F69"/>
    <w:rsid w:val="00E269E6"/>
    <w:rsid w:val="00E2714C"/>
    <w:rsid w:val="00E27B23"/>
    <w:rsid w:val="00E3085C"/>
    <w:rsid w:val="00E314F1"/>
    <w:rsid w:val="00E3162C"/>
    <w:rsid w:val="00E328CA"/>
    <w:rsid w:val="00E3308C"/>
    <w:rsid w:val="00E351D6"/>
    <w:rsid w:val="00E35FC6"/>
    <w:rsid w:val="00E375A4"/>
    <w:rsid w:val="00E37B48"/>
    <w:rsid w:val="00E405E3"/>
    <w:rsid w:val="00E41352"/>
    <w:rsid w:val="00E413EC"/>
    <w:rsid w:val="00E424CA"/>
    <w:rsid w:val="00E427B6"/>
    <w:rsid w:val="00E42D4B"/>
    <w:rsid w:val="00E42E18"/>
    <w:rsid w:val="00E42FB4"/>
    <w:rsid w:val="00E43872"/>
    <w:rsid w:val="00E43EC9"/>
    <w:rsid w:val="00E45270"/>
    <w:rsid w:val="00E45AD2"/>
    <w:rsid w:val="00E45BCD"/>
    <w:rsid w:val="00E45E93"/>
    <w:rsid w:val="00E47B22"/>
    <w:rsid w:val="00E503FC"/>
    <w:rsid w:val="00E504A9"/>
    <w:rsid w:val="00E52896"/>
    <w:rsid w:val="00E532E7"/>
    <w:rsid w:val="00E53C7F"/>
    <w:rsid w:val="00E53CAE"/>
    <w:rsid w:val="00E552DF"/>
    <w:rsid w:val="00E55C10"/>
    <w:rsid w:val="00E563D9"/>
    <w:rsid w:val="00E56D8B"/>
    <w:rsid w:val="00E5EDDE"/>
    <w:rsid w:val="00E601A6"/>
    <w:rsid w:val="00E6094E"/>
    <w:rsid w:val="00E621E0"/>
    <w:rsid w:val="00E63C44"/>
    <w:rsid w:val="00E63FEB"/>
    <w:rsid w:val="00E64278"/>
    <w:rsid w:val="00E64532"/>
    <w:rsid w:val="00E65A85"/>
    <w:rsid w:val="00E66C98"/>
    <w:rsid w:val="00E671EB"/>
    <w:rsid w:val="00E67875"/>
    <w:rsid w:val="00E70ACA"/>
    <w:rsid w:val="00E71BAA"/>
    <w:rsid w:val="00E71EA5"/>
    <w:rsid w:val="00E71FB3"/>
    <w:rsid w:val="00E72F81"/>
    <w:rsid w:val="00E73747"/>
    <w:rsid w:val="00E73F50"/>
    <w:rsid w:val="00E74353"/>
    <w:rsid w:val="00E76E0B"/>
    <w:rsid w:val="00E77702"/>
    <w:rsid w:val="00E77BC8"/>
    <w:rsid w:val="00E8001F"/>
    <w:rsid w:val="00E8100B"/>
    <w:rsid w:val="00E8170C"/>
    <w:rsid w:val="00E81C70"/>
    <w:rsid w:val="00E81DA5"/>
    <w:rsid w:val="00E82752"/>
    <w:rsid w:val="00E82EE3"/>
    <w:rsid w:val="00E836E4"/>
    <w:rsid w:val="00E8406C"/>
    <w:rsid w:val="00E84575"/>
    <w:rsid w:val="00E8537F"/>
    <w:rsid w:val="00E87A35"/>
    <w:rsid w:val="00E9012D"/>
    <w:rsid w:val="00E9187D"/>
    <w:rsid w:val="00E923BA"/>
    <w:rsid w:val="00E926C7"/>
    <w:rsid w:val="00E92860"/>
    <w:rsid w:val="00E93856"/>
    <w:rsid w:val="00E939FC"/>
    <w:rsid w:val="00E93F1D"/>
    <w:rsid w:val="00E9589F"/>
    <w:rsid w:val="00E97436"/>
    <w:rsid w:val="00E97E8C"/>
    <w:rsid w:val="00E9B798"/>
    <w:rsid w:val="00EA04E9"/>
    <w:rsid w:val="00EA08E4"/>
    <w:rsid w:val="00EA0D13"/>
    <w:rsid w:val="00EA1F47"/>
    <w:rsid w:val="00EA29A5"/>
    <w:rsid w:val="00EA3E58"/>
    <w:rsid w:val="00EA41B2"/>
    <w:rsid w:val="00EA4687"/>
    <w:rsid w:val="00EA5898"/>
    <w:rsid w:val="00EA67F9"/>
    <w:rsid w:val="00EA790C"/>
    <w:rsid w:val="00EB04C5"/>
    <w:rsid w:val="00EB0712"/>
    <w:rsid w:val="00EB075E"/>
    <w:rsid w:val="00EB235A"/>
    <w:rsid w:val="00EB30E5"/>
    <w:rsid w:val="00EB3810"/>
    <w:rsid w:val="00EB4B01"/>
    <w:rsid w:val="00EB54FD"/>
    <w:rsid w:val="00EB5CE9"/>
    <w:rsid w:val="00EB5D96"/>
    <w:rsid w:val="00EB6647"/>
    <w:rsid w:val="00EC11D4"/>
    <w:rsid w:val="00EC1CA7"/>
    <w:rsid w:val="00EC21F0"/>
    <w:rsid w:val="00EC338F"/>
    <w:rsid w:val="00EC3574"/>
    <w:rsid w:val="00EC5589"/>
    <w:rsid w:val="00EC59C4"/>
    <w:rsid w:val="00EC661C"/>
    <w:rsid w:val="00EC7229"/>
    <w:rsid w:val="00EC75A3"/>
    <w:rsid w:val="00EC769A"/>
    <w:rsid w:val="00EC7CD5"/>
    <w:rsid w:val="00ED0515"/>
    <w:rsid w:val="00ED0964"/>
    <w:rsid w:val="00ED14E8"/>
    <w:rsid w:val="00ED1529"/>
    <w:rsid w:val="00ED2B85"/>
    <w:rsid w:val="00ED30ED"/>
    <w:rsid w:val="00ED4577"/>
    <w:rsid w:val="00ED4A7D"/>
    <w:rsid w:val="00ED56ED"/>
    <w:rsid w:val="00ED7AB7"/>
    <w:rsid w:val="00EE3345"/>
    <w:rsid w:val="00EE3648"/>
    <w:rsid w:val="00EE40F2"/>
    <w:rsid w:val="00EE46A6"/>
    <w:rsid w:val="00EE477B"/>
    <w:rsid w:val="00EE49D2"/>
    <w:rsid w:val="00EE6802"/>
    <w:rsid w:val="00EE6C69"/>
    <w:rsid w:val="00EE7C76"/>
    <w:rsid w:val="00EF1CB7"/>
    <w:rsid w:val="00EF2AD7"/>
    <w:rsid w:val="00EF3006"/>
    <w:rsid w:val="00EF32DA"/>
    <w:rsid w:val="00EF41A0"/>
    <w:rsid w:val="00EF4BC5"/>
    <w:rsid w:val="00EF52F2"/>
    <w:rsid w:val="00EF5834"/>
    <w:rsid w:val="00EF5905"/>
    <w:rsid w:val="00EF6389"/>
    <w:rsid w:val="00EF64E8"/>
    <w:rsid w:val="00EF6F2B"/>
    <w:rsid w:val="00EF780E"/>
    <w:rsid w:val="00EF7F98"/>
    <w:rsid w:val="00F0050F"/>
    <w:rsid w:val="00F00DB0"/>
    <w:rsid w:val="00F011C5"/>
    <w:rsid w:val="00F02245"/>
    <w:rsid w:val="00F03D12"/>
    <w:rsid w:val="00F04D57"/>
    <w:rsid w:val="00F06EBF"/>
    <w:rsid w:val="00F07273"/>
    <w:rsid w:val="00F07475"/>
    <w:rsid w:val="00F074B1"/>
    <w:rsid w:val="00F074CE"/>
    <w:rsid w:val="00F0C496"/>
    <w:rsid w:val="00F11770"/>
    <w:rsid w:val="00F1200D"/>
    <w:rsid w:val="00F13D1D"/>
    <w:rsid w:val="00F15A65"/>
    <w:rsid w:val="00F16ABB"/>
    <w:rsid w:val="00F17099"/>
    <w:rsid w:val="00F202C7"/>
    <w:rsid w:val="00F206FA"/>
    <w:rsid w:val="00F20C20"/>
    <w:rsid w:val="00F2304C"/>
    <w:rsid w:val="00F2324F"/>
    <w:rsid w:val="00F240A9"/>
    <w:rsid w:val="00F2472C"/>
    <w:rsid w:val="00F249C7"/>
    <w:rsid w:val="00F25745"/>
    <w:rsid w:val="00F26523"/>
    <w:rsid w:val="00F267D3"/>
    <w:rsid w:val="00F27015"/>
    <w:rsid w:val="00F277D0"/>
    <w:rsid w:val="00F30341"/>
    <w:rsid w:val="00F330E0"/>
    <w:rsid w:val="00F33214"/>
    <w:rsid w:val="00F33733"/>
    <w:rsid w:val="00F36D0E"/>
    <w:rsid w:val="00F374D3"/>
    <w:rsid w:val="00F3D269"/>
    <w:rsid w:val="00F41A1E"/>
    <w:rsid w:val="00F41D0A"/>
    <w:rsid w:val="00F42D44"/>
    <w:rsid w:val="00F434DF"/>
    <w:rsid w:val="00F43759"/>
    <w:rsid w:val="00F446DB"/>
    <w:rsid w:val="00F45063"/>
    <w:rsid w:val="00F45358"/>
    <w:rsid w:val="00F453D5"/>
    <w:rsid w:val="00F45FB5"/>
    <w:rsid w:val="00F4653C"/>
    <w:rsid w:val="00F46B80"/>
    <w:rsid w:val="00F47706"/>
    <w:rsid w:val="00F50ABA"/>
    <w:rsid w:val="00F5141C"/>
    <w:rsid w:val="00F539F0"/>
    <w:rsid w:val="00F54685"/>
    <w:rsid w:val="00F55558"/>
    <w:rsid w:val="00F5760B"/>
    <w:rsid w:val="00F57778"/>
    <w:rsid w:val="00F57CD4"/>
    <w:rsid w:val="00F60248"/>
    <w:rsid w:val="00F60978"/>
    <w:rsid w:val="00F61C2C"/>
    <w:rsid w:val="00F64220"/>
    <w:rsid w:val="00F64E20"/>
    <w:rsid w:val="00F64EEC"/>
    <w:rsid w:val="00F658AD"/>
    <w:rsid w:val="00F67563"/>
    <w:rsid w:val="00F6768B"/>
    <w:rsid w:val="00F67E84"/>
    <w:rsid w:val="00F70405"/>
    <w:rsid w:val="00F72310"/>
    <w:rsid w:val="00F745F8"/>
    <w:rsid w:val="00F77022"/>
    <w:rsid w:val="00F772AF"/>
    <w:rsid w:val="00F77DC0"/>
    <w:rsid w:val="00F8070C"/>
    <w:rsid w:val="00F81537"/>
    <w:rsid w:val="00F836E5"/>
    <w:rsid w:val="00F83B47"/>
    <w:rsid w:val="00F83F98"/>
    <w:rsid w:val="00F84262"/>
    <w:rsid w:val="00F84E9F"/>
    <w:rsid w:val="00F86552"/>
    <w:rsid w:val="00F86E26"/>
    <w:rsid w:val="00F86E57"/>
    <w:rsid w:val="00F92D13"/>
    <w:rsid w:val="00F93376"/>
    <w:rsid w:val="00F93511"/>
    <w:rsid w:val="00F939A7"/>
    <w:rsid w:val="00F9438C"/>
    <w:rsid w:val="00F947A6"/>
    <w:rsid w:val="00F94BBF"/>
    <w:rsid w:val="00F94FA5"/>
    <w:rsid w:val="00F97391"/>
    <w:rsid w:val="00F9776E"/>
    <w:rsid w:val="00FA087C"/>
    <w:rsid w:val="00FA0DE1"/>
    <w:rsid w:val="00FA1B2C"/>
    <w:rsid w:val="00FA2CCE"/>
    <w:rsid w:val="00FA39D2"/>
    <w:rsid w:val="00FA3DC7"/>
    <w:rsid w:val="00FA4495"/>
    <w:rsid w:val="00FA6874"/>
    <w:rsid w:val="00FA7107"/>
    <w:rsid w:val="00FB0A8B"/>
    <w:rsid w:val="00FB14F2"/>
    <w:rsid w:val="00FB3952"/>
    <w:rsid w:val="00FB3B67"/>
    <w:rsid w:val="00FB4A2C"/>
    <w:rsid w:val="00FB552E"/>
    <w:rsid w:val="00FB5AF8"/>
    <w:rsid w:val="00FB5EDA"/>
    <w:rsid w:val="00FB6AF8"/>
    <w:rsid w:val="00FB76AB"/>
    <w:rsid w:val="00FC2321"/>
    <w:rsid w:val="00FC2D38"/>
    <w:rsid w:val="00FC37DF"/>
    <w:rsid w:val="00FC4F06"/>
    <w:rsid w:val="00FC551D"/>
    <w:rsid w:val="00FC5AA2"/>
    <w:rsid w:val="00FC5AE8"/>
    <w:rsid w:val="00FC5B44"/>
    <w:rsid w:val="00FC5BBA"/>
    <w:rsid w:val="00FC61C8"/>
    <w:rsid w:val="00FC6C12"/>
    <w:rsid w:val="00FC6EDC"/>
    <w:rsid w:val="00FD1FA3"/>
    <w:rsid w:val="00FD3167"/>
    <w:rsid w:val="00FD319B"/>
    <w:rsid w:val="00FD442B"/>
    <w:rsid w:val="00FD5537"/>
    <w:rsid w:val="00FD5633"/>
    <w:rsid w:val="00FD5BF5"/>
    <w:rsid w:val="00FD6443"/>
    <w:rsid w:val="00FD664B"/>
    <w:rsid w:val="00FD6C5E"/>
    <w:rsid w:val="00FD74D7"/>
    <w:rsid w:val="00FD77B0"/>
    <w:rsid w:val="00FE2124"/>
    <w:rsid w:val="00FE2753"/>
    <w:rsid w:val="00FE2F71"/>
    <w:rsid w:val="00FE3811"/>
    <w:rsid w:val="00FE4175"/>
    <w:rsid w:val="00FE547B"/>
    <w:rsid w:val="00FE5CF0"/>
    <w:rsid w:val="00FE65C5"/>
    <w:rsid w:val="00FE6718"/>
    <w:rsid w:val="00FE7EAF"/>
    <w:rsid w:val="00FF06AA"/>
    <w:rsid w:val="00FF0D14"/>
    <w:rsid w:val="00FF0E55"/>
    <w:rsid w:val="00FF11C0"/>
    <w:rsid w:val="00FF1D9A"/>
    <w:rsid w:val="00FF26F4"/>
    <w:rsid w:val="00FF43C6"/>
    <w:rsid w:val="00FF4647"/>
    <w:rsid w:val="00FF55CF"/>
    <w:rsid w:val="00FF574C"/>
    <w:rsid w:val="00FF5C02"/>
    <w:rsid w:val="00FF68E1"/>
    <w:rsid w:val="00FF692C"/>
    <w:rsid w:val="00FF73B7"/>
    <w:rsid w:val="0102A350"/>
    <w:rsid w:val="0105B6FB"/>
    <w:rsid w:val="010660F8"/>
    <w:rsid w:val="010A6CE7"/>
    <w:rsid w:val="010ECE13"/>
    <w:rsid w:val="01136ED6"/>
    <w:rsid w:val="01215E6E"/>
    <w:rsid w:val="012C0DC6"/>
    <w:rsid w:val="013C7BF9"/>
    <w:rsid w:val="013F968A"/>
    <w:rsid w:val="0140A4F0"/>
    <w:rsid w:val="01478F17"/>
    <w:rsid w:val="01490E72"/>
    <w:rsid w:val="014B0AC1"/>
    <w:rsid w:val="0180F19A"/>
    <w:rsid w:val="01852422"/>
    <w:rsid w:val="0188DCAE"/>
    <w:rsid w:val="0192DF8D"/>
    <w:rsid w:val="01952DBC"/>
    <w:rsid w:val="01958958"/>
    <w:rsid w:val="01993FA4"/>
    <w:rsid w:val="01A04FD9"/>
    <w:rsid w:val="01A436F1"/>
    <w:rsid w:val="01A8A074"/>
    <w:rsid w:val="01A9D5DA"/>
    <w:rsid w:val="01AE874B"/>
    <w:rsid w:val="01B2D5CF"/>
    <w:rsid w:val="01B58668"/>
    <w:rsid w:val="01C094D3"/>
    <w:rsid w:val="01CD5EC2"/>
    <w:rsid w:val="01D7D6FF"/>
    <w:rsid w:val="01DEC524"/>
    <w:rsid w:val="01E28B49"/>
    <w:rsid w:val="01ECC8F3"/>
    <w:rsid w:val="01EF6C57"/>
    <w:rsid w:val="01F5C0DA"/>
    <w:rsid w:val="01F68535"/>
    <w:rsid w:val="01FD8F07"/>
    <w:rsid w:val="02146BF5"/>
    <w:rsid w:val="021A71E3"/>
    <w:rsid w:val="021C5823"/>
    <w:rsid w:val="021F37D6"/>
    <w:rsid w:val="02303433"/>
    <w:rsid w:val="0233B609"/>
    <w:rsid w:val="02359D51"/>
    <w:rsid w:val="023E5D55"/>
    <w:rsid w:val="02447406"/>
    <w:rsid w:val="02487D66"/>
    <w:rsid w:val="02546F3F"/>
    <w:rsid w:val="025B5D12"/>
    <w:rsid w:val="025DA2A7"/>
    <w:rsid w:val="02740866"/>
    <w:rsid w:val="02754F21"/>
    <w:rsid w:val="02809FA7"/>
    <w:rsid w:val="02863399"/>
    <w:rsid w:val="0292614F"/>
    <w:rsid w:val="02941DCF"/>
    <w:rsid w:val="02953883"/>
    <w:rsid w:val="0296709E"/>
    <w:rsid w:val="029D2417"/>
    <w:rsid w:val="02B6B32A"/>
    <w:rsid w:val="02B7E8E1"/>
    <w:rsid w:val="02BF611D"/>
    <w:rsid w:val="02C31C0C"/>
    <w:rsid w:val="02C887B1"/>
    <w:rsid w:val="02D671D4"/>
    <w:rsid w:val="02D77DD4"/>
    <w:rsid w:val="02E158C2"/>
    <w:rsid w:val="02E30253"/>
    <w:rsid w:val="02E5727B"/>
    <w:rsid w:val="02EA483C"/>
    <w:rsid w:val="02EDC99D"/>
    <w:rsid w:val="02F13C8A"/>
    <w:rsid w:val="02F79B34"/>
    <w:rsid w:val="02F8C996"/>
    <w:rsid w:val="0303E42A"/>
    <w:rsid w:val="03072D7B"/>
    <w:rsid w:val="031249C5"/>
    <w:rsid w:val="0312DDEF"/>
    <w:rsid w:val="0317AB97"/>
    <w:rsid w:val="03228A63"/>
    <w:rsid w:val="032677AF"/>
    <w:rsid w:val="032717D9"/>
    <w:rsid w:val="032B7A6A"/>
    <w:rsid w:val="03381D7F"/>
    <w:rsid w:val="033D28AE"/>
    <w:rsid w:val="034250F4"/>
    <w:rsid w:val="03432A6C"/>
    <w:rsid w:val="03464172"/>
    <w:rsid w:val="0352D698"/>
    <w:rsid w:val="035354A6"/>
    <w:rsid w:val="0356F947"/>
    <w:rsid w:val="03670A8C"/>
    <w:rsid w:val="0368946F"/>
    <w:rsid w:val="036BBA3D"/>
    <w:rsid w:val="037289C1"/>
    <w:rsid w:val="037355C0"/>
    <w:rsid w:val="0377DD3A"/>
    <w:rsid w:val="0384F973"/>
    <w:rsid w:val="0388747A"/>
    <w:rsid w:val="0390D472"/>
    <w:rsid w:val="0393BC79"/>
    <w:rsid w:val="03950F86"/>
    <w:rsid w:val="03AC9C86"/>
    <w:rsid w:val="03C32F9D"/>
    <w:rsid w:val="03D7A2A9"/>
    <w:rsid w:val="03D93277"/>
    <w:rsid w:val="03E18B82"/>
    <w:rsid w:val="03E53CB5"/>
    <w:rsid w:val="03E63B21"/>
    <w:rsid w:val="03E6BD3C"/>
    <w:rsid w:val="03E7790B"/>
    <w:rsid w:val="03EA9E03"/>
    <w:rsid w:val="03F8DAF6"/>
    <w:rsid w:val="03FABBFC"/>
    <w:rsid w:val="03FAE52B"/>
    <w:rsid w:val="03FB85A1"/>
    <w:rsid w:val="0406A32C"/>
    <w:rsid w:val="040AFCB6"/>
    <w:rsid w:val="0412562D"/>
    <w:rsid w:val="0419F170"/>
    <w:rsid w:val="041CF9B1"/>
    <w:rsid w:val="041F4895"/>
    <w:rsid w:val="0424F7AF"/>
    <w:rsid w:val="042810A2"/>
    <w:rsid w:val="04330352"/>
    <w:rsid w:val="043F3518"/>
    <w:rsid w:val="04435384"/>
    <w:rsid w:val="044736BA"/>
    <w:rsid w:val="0447A0D3"/>
    <w:rsid w:val="0450D2E7"/>
    <w:rsid w:val="045735D2"/>
    <w:rsid w:val="046043CF"/>
    <w:rsid w:val="0468E9CF"/>
    <w:rsid w:val="04690375"/>
    <w:rsid w:val="046D8BAF"/>
    <w:rsid w:val="047739D1"/>
    <w:rsid w:val="04775074"/>
    <w:rsid w:val="047A4559"/>
    <w:rsid w:val="047FFFF0"/>
    <w:rsid w:val="0486DFC8"/>
    <w:rsid w:val="0492298A"/>
    <w:rsid w:val="0496365A"/>
    <w:rsid w:val="0496AC92"/>
    <w:rsid w:val="049808BE"/>
    <w:rsid w:val="04C3AC95"/>
    <w:rsid w:val="04C6DF6C"/>
    <w:rsid w:val="04D6441E"/>
    <w:rsid w:val="04D786A2"/>
    <w:rsid w:val="04E23866"/>
    <w:rsid w:val="04F28B5E"/>
    <w:rsid w:val="04F6DE90"/>
    <w:rsid w:val="04FCF08B"/>
    <w:rsid w:val="05008DAC"/>
    <w:rsid w:val="0505FF8C"/>
    <w:rsid w:val="050EA109"/>
    <w:rsid w:val="05129C8D"/>
    <w:rsid w:val="0519A8DB"/>
    <w:rsid w:val="052703C2"/>
    <w:rsid w:val="052A1AFA"/>
    <w:rsid w:val="052E2DBF"/>
    <w:rsid w:val="0536236E"/>
    <w:rsid w:val="053A8DB7"/>
    <w:rsid w:val="054021C5"/>
    <w:rsid w:val="0546DEC2"/>
    <w:rsid w:val="054D75E8"/>
    <w:rsid w:val="055029EB"/>
    <w:rsid w:val="05510EE6"/>
    <w:rsid w:val="055DCDC0"/>
    <w:rsid w:val="055E8752"/>
    <w:rsid w:val="05642162"/>
    <w:rsid w:val="057511A4"/>
    <w:rsid w:val="057AB9C4"/>
    <w:rsid w:val="057D5D65"/>
    <w:rsid w:val="057FAD01"/>
    <w:rsid w:val="059F2E38"/>
    <w:rsid w:val="05A48041"/>
    <w:rsid w:val="05B59667"/>
    <w:rsid w:val="05B827E2"/>
    <w:rsid w:val="05CCCAF7"/>
    <w:rsid w:val="05D050A0"/>
    <w:rsid w:val="05DE9B14"/>
    <w:rsid w:val="05E21595"/>
    <w:rsid w:val="05E33C51"/>
    <w:rsid w:val="05E45041"/>
    <w:rsid w:val="05F93B10"/>
    <w:rsid w:val="05F99ACA"/>
    <w:rsid w:val="06004221"/>
    <w:rsid w:val="0607514C"/>
    <w:rsid w:val="060FF766"/>
    <w:rsid w:val="0620FCDF"/>
    <w:rsid w:val="0622764D"/>
    <w:rsid w:val="062FA75A"/>
    <w:rsid w:val="0634F678"/>
    <w:rsid w:val="06354CC8"/>
    <w:rsid w:val="063E14C5"/>
    <w:rsid w:val="063FCDB3"/>
    <w:rsid w:val="064151FA"/>
    <w:rsid w:val="0647E55C"/>
    <w:rsid w:val="0649EA06"/>
    <w:rsid w:val="064B4E61"/>
    <w:rsid w:val="0652837C"/>
    <w:rsid w:val="06543C95"/>
    <w:rsid w:val="06631597"/>
    <w:rsid w:val="0664FA31"/>
    <w:rsid w:val="0665EA3A"/>
    <w:rsid w:val="066A875F"/>
    <w:rsid w:val="069A09F9"/>
    <w:rsid w:val="06A19D31"/>
    <w:rsid w:val="06A38D9D"/>
    <w:rsid w:val="06A4A224"/>
    <w:rsid w:val="06AF4B1D"/>
    <w:rsid w:val="06B193FF"/>
    <w:rsid w:val="06BEA82C"/>
    <w:rsid w:val="06C7ED0D"/>
    <w:rsid w:val="06CCDDC2"/>
    <w:rsid w:val="06DD6A4C"/>
    <w:rsid w:val="06EFA885"/>
    <w:rsid w:val="06F29AD6"/>
    <w:rsid w:val="06F500CA"/>
    <w:rsid w:val="06F63306"/>
    <w:rsid w:val="06F85361"/>
    <w:rsid w:val="06F942CC"/>
    <w:rsid w:val="06FD1551"/>
    <w:rsid w:val="0700A0CD"/>
    <w:rsid w:val="0711F8FA"/>
    <w:rsid w:val="0715693D"/>
    <w:rsid w:val="07225E1C"/>
    <w:rsid w:val="072B8DBF"/>
    <w:rsid w:val="0731F561"/>
    <w:rsid w:val="073DBC13"/>
    <w:rsid w:val="074AABF6"/>
    <w:rsid w:val="074FA802"/>
    <w:rsid w:val="0751FE26"/>
    <w:rsid w:val="075BB3AF"/>
    <w:rsid w:val="076F6981"/>
    <w:rsid w:val="0778ED41"/>
    <w:rsid w:val="07820977"/>
    <w:rsid w:val="078688C0"/>
    <w:rsid w:val="0793D74E"/>
    <w:rsid w:val="079694DC"/>
    <w:rsid w:val="079922C9"/>
    <w:rsid w:val="079BDFA3"/>
    <w:rsid w:val="07A03915"/>
    <w:rsid w:val="07A69C16"/>
    <w:rsid w:val="07B57D80"/>
    <w:rsid w:val="07B9A3DE"/>
    <w:rsid w:val="07BE48DE"/>
    <w:rsid w:val="07BE4E1F"/>
    <w:rsid w:val="07BFC4F0"/>
    <w:rsid w:val="07C0F9B2"/>
    <w:rsid w:val="07C1526B"/>
    <w:rsid w:val="07E25FC3"/>
    <w:rsid w:val="07E8501C"/>
    <w:rsid w:val="07EBF1E7"/>
    <w:rsid w:val="07EC6FCA"/>
    <w:rsid w:val="07EE2978"/>
    <w:rsid w:val="07F27C2D"/>
    <w:rsid w:val="07F6D493"/>
    <w:rsid w:val="0803D7EE"/>
    <w:rsid w:val="080C5209"/>
    <w:rsid w:val="0816BAB9"/>
    <w:rsid w:val="081C6A29"/>
    <w:rsid w:val="08229FE4"/>
    <w:rsid w:val="082794D3"/>
    <w:rsid w:val="084ECA7E"/>
    <w:rsid w:val="0853B2F4"/>
    <w:rsid w:val="085ABC34"/>
    <w:rsid w:val="085C0A48"/>
    <w:rsid w:val="0868127B"/>
    <w:rsid w:val="08707948"/>
    <w:rsid w:val="087FED76"/>
    <w:rsid w:val="088A9349"/>
    <w:rsid w:val="088CD648"/>
    <w:rsid w:val="0892E34D"/>
    <w:rsid w:val="08B1341E"/>
    <w:rsid w:val="08BE5CC9"/>
    <w:rsid w:val="08C26DC2"/>
    <w:rsid w:val="08C3C9DE"/>
    <w:rsid w:val="08C74F7F"/>
    <w:rsid w:val="08CE4425"/>
    <w:rsid w:val="08D1A3D1"/>
    <w:rsid w:val="08DFADC7"/>
    <w:rsid w:val="08F2C2CF"/>
    <w:rsid w:val="08F64661"/>
    <w:rsid w:val="08FCAC0A"/>
    <w:rsid w:val="090510BA"/>
    <w:rsid w:val="0907B5F2"/>
    <w:rsid w:val="09136741"/>
    <w:rsid w:val="09193F36"/>
    <w:rsid w:val="0921DF54"/>
    <w:rsid w:val="092208E3"/>
    <w:rsid w:val="092804CC"/>
    <w:rsid w:val="09344F90"/>
    <w:rsid w:val="0935359E"/>
    <w:rsid w:val="09487F70"/>
    <w:rsid w:val="09590A54"/>
    <w:rsid w:val="096B2369"/>
    <w:rsid w:val="09725419"/>
    <w:rsid w:val="097593C5"/>
    <w:rsid w:val="0982D701"/>
    <w:rsid w:val="09862044"/>
    <w:rsid w:val="098D2F52"/>
    <w:rsid w:val="099D1FDB"/>
    <w:rsid w:val="099FE65F"/>
    <w:rsid w:val="09A5B434"/>
    <w:rsid w:val="09ABE4D1"/>
    <w:rsid w:val="09B6C6E5"/>
    <w:rsid w:val="09BEA928"/>
    <w:rsid w:val="09C3A724"/>
    <w:rsid w:val="09C5A9A7"/>
    <w:rsid w:val="09CB2553"/>
    <w:rsid w:val="09DAF202"/>
    <w:rsid w:val="09F86DE5"/>
    <w:rsid w:val="09FE0C93"/>
    <w:rsid w:val="0A01DCD1"/>
    <w:rsid w:val="0A0587DE"/>
    <w:rsid w:val="0A060D35"/>
    <w:rsid w:val="0A18AD75"/>
    <w:rsid w:val="0A210389"/>
    <w:rsid w:val="0A33538A"/>
    <w:rsid w:val="0A36891B"/>
    <w:rsid w:val="0A482873"/>
    <w:rsid w:val="0A603D96"/>
    <w:rsid w:val="0A70F845"/>
    <w:rsid w:val="0A732FB9"/>
    <w:rsid w:val="0A783163"/>
    <w:rsid w:val="0A869FA7"/>
    <w:rsid w:val="0A8A51E1"/>
    <w:rsid w:val="0A8F9689"/>
    <w:rsid w:val="0AA5BCB7"/>
    <w:rsid w:val="0AAB861E"/>
    <w:rsid w:val="0AB0B52E"/>
    <w:rsid w:val="0AB2C580"/>
    <w:rsid w:val="0ABBC552"/>
    <w:rsid w:val="0ABD308B"/>
    <w:rsid w:val="0AC3E515"/>
    <w:rsid w:val="0AC5707D"/>
    <w:rsid w:val="0ACEE78C"/>
    <w:rsid w:val="0ACFC188"/>
    <w:rsid w:val="0AD710FC"/>
    <w:rsid w:val="0AD7C9F8"/>
    <w:rsid w:val="0ADE191C"/>
    <w:rsid w:val="0AE0E6AC"/>
    <w:rsid w:val="0AECDCF6"/>
    <w:rsid w:val="0AEF6C9F"/>
    <w:rsid w:val="0AF39249"/>
    <w:rsid w:val="0AF3A813"/>
    <w:rsid w:val="0B04EDFE"/>
    <w:rsid w:val="0B1086F5"/>
    <w:rsid w:val="0B17F72D"/>
    <w:rsid w:val="0B188D09"/>
    <w:rsid w:val="0B1B4031"/>
    <w:rsid w:val="0B260F3C"/>
    <w:rsid w:val="0B26D038"/>
    <w:rsid w:val="0B2D05B5"/>
    <w:rsid w:val="0B33E7FA"/>
    <w:rsid w:val="0B3BA9F5"/>
    <w:rsid w:val="0B3C5E08"/>
    <w:rsid w:val="0B3F2858"/>
    <w:rsid w:val="0B41368C"/>
    <w:rsid w:val="0B508E5D"/>
    <w:rsid w:val="0B533B8B"/>
    <w:rsid w:val="0B5E822B"/>
    <w:rsid w:val="0B694BD8"/>
    <w:rsid w:val="0B6A2E1A"/>
    <w:rsid w:val="0B7900E6"/>
    <w:rsid w:val="0B8A21A7"/>
    <w:rsid w:val="0B9007F7"/>
    <w:rsid w:val="0B910314"/>
    <w:rsid w:val="0B9CB5E6"/>
    <w:rsid w:val="0BA7AAAE"/>
    <w:rsid w:val="0BABABA5"/>
    <w:rsid w:val="0BB48D7B"/>
    <w:rsid w:val="0BC3C2D4"/>
    <w:rsid w:val="0BDECCF4"/>
    <w:rsid w:val="0BE2473D"/>
    <w:rsid w:val="0BEC51BC"/>
    <w:rsid w:val="0BEE08CD"/>
    <w:rsid w:val="0BF4DE5F"/>
    <w:rsid w:val="0BFCDEBB"/>
    <w:rsid w:val="0BFCF239"/>
    <w:rsid w:val="0C00B9C4"/>
    <w:rsid w:val="0C12B81F"/>
    <w:rsid w:val="0C16E71F"/>
    <w:rsid w:val="0C227A9A"/>
    <w:rsid w:val="0C2A8C1C"/>
    <w:rsid w:val="0C32C077"/>
    <w:rsid w:val="0C3704A4"/>
    <w:rsid w:val="0C45116A"/>
    <w:rsid w:val="0C47250E"/>
    <w:rsid w:val="0C4D13F0"/>
    <w:rsid w:val="0C56A4AF"/>
    <w:rsid w:val="0C59BA06"/>
    <w:rsid w:val="0C6111CB"/>
    <w:rsid w:val="0C6ABD61"/>
    <w:rsid w:val="0C728861"/>
    <w:rsid w:val="0C76E728"/>
    <w:rsid w:val="0C87E15C"/>
    <w:rsid w:val="0C883BE7"/>
    <w:rsid w:val="0C883D87"/>
    <w:rsid w:val="0C93FA28"/>
    <w:rsid w:val="0CA83216"/>
    <w:rsid w:val="0CA9CFC2"/>
    <w:rsid w:val="0CAA7164"/>
    <w:rsid w:val="0CB099E3"/>
    <w:rsid w:val="0CBB7659"/>
    <w:rsid w:val="0CBD96D0"/>
    <w:rsid w:val="0CBEFCB9"/>
    <w:rsid w:val="0CC11547"/>
    <w:rsid w:val="0CC4E456"/>
    <w:rsid w:val="0CCDE9B9"/>
    <w:rsid w:val="0CCE42DE"/>
    <w:rsid w:val="0CCF70B5"/>
    <w:rsid w:val="0CD3709C"/>
    <w:rsid w:val="0CDEAC91"/>
    <w:rsid w:val="0CDF7D71"/>
    <w:rsid w:val="0CEF1340"/>
    <w:rsid w:val="0CFBB540"/>
    <w:rsid w:val="0D04597E"/>
    <w:rsid w:val="0D0CA643"/>
    <w:rsid w:val="0D147F7E"/>
    <w:rsid w:val="0D2280AB"/>
    <w:rsid w:val="0D2294A3"/>
    <w:rsid w:val="0D295CF9"/>
    <w:rsid w:val="0D3C5E7B"/>
    <w:rsid w:val="0D466C1B"/>
    <w:rsid w:val="0D4717D4"/>
    <w:rsid w:val="0D4E2099"/>
    <w:rsid w:val="0D580BF1"/>
    <w:rsid w:val="0D5AE75E"/>
    <w:rsid w:val="0D7A0A97"/>
    <w:rsid w:val="0D7DFA31"/>
    <w:rsid w:val="0D844341"/>
    <w:rsid w:val="0D879759"/>
    <w:rsid w:val="0D8B107A"/>
    <w:rsid w:val="0D8E81E9"/>
    <w:rsid w:val="0D927172"/>
    <w:rsid w:val="0D95043A"/>
    <w:rsid w:val="0D9BA6DA"/>
    <w:rsid w:val="0DB95E16"/>
    <w:rsid w:val="0DBC8486"/>
    <w:rsid w:val="0DBEEC79"/>
    <w:rsid w:val="0DC77663"/>
    <w:rsid w:val="0DD66D1A"/>
    <w:rsid w:val="0DE624BA"/>
    <w:rsid w:val="0DFFFB92"/>
    <w:rsid w:val="0E033549"/>
    <w:rsid w:val="0E048357"/>
    <w:rsid w:val="0E0ABFD3"/>
    <w:rsid w:val="0E0F9A93"/>
    <w:rsid w:val="0E1698A0"/>
    <w:rsid w:val="0E2A89CD"/>
    <w:rsid w:val="0E31D640"/>
    <w:rsid w:val="0E323876"/>
    <w:rsid w:val="0E3AE0C2"/>
    <w:rsid w:val="0E4303AA"/>
    <w:rsid w:val="0E4CD355"/>
    <w:rsid w:val="0E557412"/>
    <w:rsid w:val="0E5D6696"/>
    <w:rsid w:val="0E673F94"/>
    <w:rsid w:val="0E6C2DC9"/>
    <w:rsid w:val="0E77BCFF"/>
    <w:rsid w:val="0E7CC098"/>
    <w:rsid w:val="0E7D28C8"/>
    <w:rsid w:val="0E8D96B7"/>
    <w:rsid w:val="0E916B6D"/>
    <w:rsid w:val="0E95CB34"/>
    <w:rsid w:val="0E9C45B9"/>
    <w:rsid w:val="0EA0658D"/>
    <w:rsid w:val="0EACD9B9"/>
    <w:rsid w:val="0EB68EE0"/>
    <w:rsid w:val="0EB7A6A7"/>
    <w:rsid w:val="0EC09132"/>
    <w:rsid w:val="0EC0DA28"/>
    <w:rsid w:val="0EC1B23D"/>
    <w:rsid w:val="0EC6F149"/>
    <w:rsid w:val="0ECA7B62"/>
    <w:rsid w:val="0ED83461"/>
    <w:rsid w:val="0EDACFEA"/>
    <w:rsid w:val="0EDF5464"/>
    <w:rsid w:val="0EE0E7C1"/>
    <w:rsid w:val="0EE2F5E3"/>
    <w:rsid w:val="0EE45A0D"/>
    <w:rsid w:val="0EE620B5"/>
    <w:rsid w:val="0EEB82A7"/>
    <w:rsid w:val="0EED5D12"/>
    <w:rsid w:val="0EF26145"/>
    <w:rsid w:val="0EF4FAC6"/>
    <w:rsid w:val="0EFA81C0"/>
    <w:rsid w:val="0EFB5457"/>
    <w:rsid w:val="0F0CCDCB"/>
    <w:rsid w:val="0F2A0509"/>
    <w:rsid w:val="0F304414"/>
    <w:rsid w:val="0F3F0A5B"/>
    <w:rsid w:val="0F456017"/>
    <w:rsid w:val="0F54865D"/>
    <w:rsid w:val="0F58A104"/>
    <w:rsid w:val="0F617AA6"/>
    <w:rsid w:val="0F6A36C7"/>
    <w:rsid w:val="0F6C8C63"/>
    <w:rsid w:val="0F7FEB5E"/>
    <w:rsid w:val="0F8650C7"/>
    <w:rsid w:val="0F985590"/>
    <w:rsid w:val="0FA76033"/>
    <w:rsid w:val="0FA77133"/>
    <w:rsid w:val="0FAC6B81"/>
    <w:rsid w:val="0FAD48B4"/>
    <w:rsid w:val="0FB26DAF"/>
    <w:rsid w:val="0FB87473"/>
    <w:rsid w:val="0FBA0DDE"/>
    <w:rsid w:val="0FBD1EF4"/>
    <w:rsid w:val="0FBD7575"/>
    <w:rsid w:val="0FBE008B"/>
    <w:rsid w:val="0FC05D95"/>
    <w:rsid w:val="0FC14282"/>
    <w:rsid w:val="0FC40535"/>
    <w:rsid w:val="0FC472D7"/>
    <w:rsid w:val="0FCC6218"/>
    <w:rsid w:val="0FD40F45"/>
    <w:rsid w:val="0FDD0A47"/>
    <w:rsid w:val="0FDEA441"/>
    <w:rsid w:val="0FDF5B18"/>
    <w:rsid w:val="0FE95897"/>
    <w:rsid w:val="0FF01C45"/>
    <w:rsid w:val="0FF86387"/>
    <w:rsid w:val="10031495"/>
    <w:rsid w:val="100FBF52"/>
    <w:rsid w:val="102D3CEA"/>
    <w:rsid w:val="103275AB"/>
    <w:rsid w:val="103E071E"/>
    <w:rsid w:val="1058C8A1"/>
    <w:rsid w:val="1058FCE6"/>
    <w:rsid w:val="1077EC3B"/>
    <w:rsid w:val="10809C00"/>
    <w:rsid w:val="1082A4B7"/>
    <w:rsid w:val="108365DD"/>
    <w:rsid w:val="1095DB0E"/>
    <w:rsid w:val="1098254A"/>
    <w:rsid w:val="10A047CA"/>
    <w:rsid w:val="10A2B0EC"/>
    <w:rsid w:val="10A398D1"/>
    <w:rsid w:val="10A54FC4"/>
    <w:rsid w:val="10A751A6"/>
    <w:rsid w:val="10AF056A"/>
    <w:rsid w:val="10BA85CC"/>
    <w:rsid w:val="10BC224B"/>
    <w:rsid w:val="10BD8428"/>
    <w:rsid w:val="10CE7655"/>
    <w:rsid w:val="10D5B011"/>
    <w:rsid w:val="10D76D5F"/>
    <w:rsid w:val="10D8710F"/>
    <w:rsid w:val="10F55498"/>
    <w:rsid w:val="10F87704"/>
    <w:rsid w:val="10FBF890"/>
    <w:rsid w:val="1102ABB4"/>
    <w:rsid w:val="111C3565"/>
    <w:rsid w:val="111FD023"/>
    <w:rsid w:val="11301042"/>
    <w:rsid w:val="11339C4A"/>
    <w:rsid w:val="1138C1F8"/>
    <w:rsid w:val="113BD168"/>
    <w:rsid w:val="113FC3E2"/>
    <w:rsid w:val="11415053"/>
    <w:rsid w:val="1142188F"/>
    <w:rsid w:val="114DB291"/>
    <w:rsid w:val="11536D7A"/>
    <w:rsid w:val="116A8A43"/>
    <w:rsid w:val="11752EC1"/>
    <w:rsid w:val="117E21CF"/>
    <w:rsid w:val="1184BFE0"/>
    <w:rsid w:val="11A8F21B"/>
    <w:rsid w:val="11BB6F66"/>
    <w:rsid w:val="11BF3560"/>
    <w:rsid w:val="11CDC170"/>
    <w:rsid w:val="11D3257A"/>
    <w:rsid w:val="11DC09C3"/>
    <w:rsid w:val="11E30449"/>
    <w:rsid w:val="11E7435C"/>
    <w:rsid w:val="11EE10B0"/>
    <w:rsid w:val="11EF5130"/>
    <w:rsid w:val="11F4A05B"/>
    <w:rsid w:val="11F61B5D"/>
    <w:rsid w:val="11FF19A1"/>
    <w:rsid w:val="1202C83A"/>
    <w:rsid w:val="1203B641"/>
    <w:rsid w:val="1217973A"/>
    <w:rsid w:val="121A63AC"/>
    <w:rsid w:val="122C0EAE"/>
    <w:rsid w:val="123A7B41"/>
    <w:rsid w:val="1244A91E"/>
    <w:rsid w:val="12485D0D"/>
    <w:rsid w:val="124C71D9"/>
    <w:rsid w:val="125286D2"/>
    <w:rsid w:val="12551BE0"/>
    <w:rsid w:val="125A31CB"/>
    <w:rsid w:val="12614B5B"/>
    <w:rsid w:val="1266FA8F"/>
    <w:rsid w:val="1268285E"/>
    <w:rsid w:val="126D0F4C"/>
    <w:rsid w:val="127133F6"/>
    <w:rsid w:val="127FCCC4"/>
    <w:rsid w:val="1284CBAC"/>
    <w:rsid w:val="1286BB6F"/>
    <w:rsid w:val="128DB32D"/>
    <w:rsid w:val="12905667"/>
    <w:rsid w:val="1290EB70"/>
    <w:rsid w:val="12958519"/>
    <w:rsid w:val="129D6810"/>
    <w:rsid w:val="12A8F712"/>
    <w:rsid w:val="12A92F5E"/>
    <w:rsid w:val="12B1AEAC"/>
    <w:rsid w:val="12B2AF88"/>
    <w:rsid w:val="12C26EBD"/>
    <w:rsid w:val="12CC58CE"/>
    <w:rsid w:val="12CF770C"/>
    <w:rsid w:val="12D6DF7E"/>
    <w:rsid w:val="12DBD347"/>
    <w:rsid w:val="12E6623A"/>
    <w:rsid w:val="12FB8605"/>
    <w:rsid w:val="130CF611"/>
    <w:rsid w:val="130DAF4E"/>
    <w:rsid w:val="13198D19"/>
    <w:rsid w:val="131D7693"/>
    <w:rsid w:val="132100EB"/>
    <w:rsid w:val="1329ACBA"/>
    <w:rsid w:val="13333FA9"/>
    <w:rsid w:val="1334BE85"/>
    <w:rsid w:val="1339D2E8"/>
    <w:rsid w:val="133CCD23"/>
    <w:rsid w:val="13411AEB"/>
    <w:rsid w:val="134766B4"/>
    <w:rsid w:val="1353B4BC"/>
    <w:rsid w:val="135C8ECF"/>
    <w:rsid w:val="13633BA7"/>
    <w:rsid w:val="136FFCD2"/>
    <w:rsid w:val="13712B22"/>
    <w:rsid w:val="13814B33"/>
    <w:rsid w:val="138480CF"/>
    <w:rsid w:val="138DE701"/>
    <w:rsid w:val="139B36A3"/>
    <w:rsid w:val="13BA1843"/>
    <w:rsid w:val="13BB255E"/>
    <w:rsid w:val="13BB9D13"/>
    <w:rsid w:val="13C18832"/>
    <w:rsid w:val="13C407F8"/>
    <w:rsid w:val="13C5667E"/>
    <w:rsid w:val="13E1CE9D"/>
    <w:rsid w:val="13E251C7"/>
    <w:rsid w:val="13E2852A"/>
    <w:rsid w:val="13F0EAE9"/>
    <w:rsid w:val="14064371"/>
    <w:rsid w:val="140A8ABB"/>
    <w:rsid w:val="140B25FE"/>
    <w:rsid w:val="141095F3"/>
    <w:rsid w:val="1411AB21"/>
    <w:rsid w:val="141C56E5"/>
    <w:rsid w:val="141DE39A"/>
    <w:rsid w:val="1429E3B3"/>
    <w:rsid w:val="142F9CD2"/>
    <w:rsid w:val="144851B3"/>
    <w:rsid w:val="144DC2FF"/>
    <w:rsid w:val="145230B7"/>
    <w:rsid w:val="14567A48"/>
    <w:rsid w:val="145D2C91"/>
    <w:rsid w:val="145E4A09"/>
    <w:rsid w:val="14744366"/>
    <w:rsid w:val="14756814"/>
    <w:rsid w:val="1486ABD0"/>
    <w:rsid w:val="149186EB"/>
    <w:rsid w:val="14AD84DB"/>
    <w:rsid w:val="14B41B40"/>
    <w:rsid w:val="14D0577A"/>
    <w:rsid w:val="14E264FE"/>
    <w:rsid w:val="14EF8E69"/>
    <w:rsid w:val="14F24CC2"/>
    <w:rsid w:val="14F55759"/>
    <w:rsid w:val="1507A807"/>
    <w:rsid w:val="150C2C6D"/>
    <w:rsid w:val="1511A67E"/>
    <w:rsid w:val="151A8527"/>
    <w:rsid w:val="1520B607"/>
    <w:rsid w:val="1538EBE0"/>
    <w:rsid w:val="153B362C"/>
    <w:rsid w:val="15456BEB"/>
    <w:rsid w:val="157DD7A5"/>
    <w:rsid w:val="157DFE5B"/>
    <w:rsid w:val="157F72B2"/>
    <w:rsid w:val="1582634F"/>
    <w:rsid w:val="15850858"/>
    <w:rsid w:val="158DEAE7"/>
    <w:rsid w:val="15924FAF"/>
    <w:rsid w:val="159DB414"/>
    <w:rsid w:val="159F23C2"/>
    <w:rsid w:val="15A19DB4"/>
    <w:rsid w:val="15A942D2"/>
    <w:rsid w:val="15ABF626"/>
    <w:rsid w:val="15AE07DE"/>
    <w:rsid w:val="15B3645E"/>
    <w:rsid w:val="15B9C740"/>
    <w:rsid w:val="15C5222E"/>
    <w:rsid w:val="15C7B32B"/>
    <w:rsid w:val="15C96770"/>
    <w:rsid w:val="15CFDBD7"/>
    <w:rsid w:val="15D011D3"/>
    <w:rsid w:val="15E4BFA3"/>
    <w:rsid w:val="15F4690E"/>
    <w:rsid w:val="15F87A25"/>
    <w:rsid w:val="15F948F1"/>
    <w:rsid w:val="15FDE436"/>
    <w:rsid w:val="16035950"/>
    <w:rsid w:val="16057690"/>
    <w:rsid w:val="160B50CE"/>
    <w:rsid w:val="160F9C9C"/>
    <w:rsid w:val="16256037"/>
    <w:rsid w:val="162A8329"/>
    <w:rsid w:val="162A8EBC"/>
    <w:rsid w:val="162EBE13"/>
    <w:rsid w:val="1633E1DD"/>
    <w:rsid w:val="1633E680"/>
    <w:rsid w:val="16352018"/>
    <w:rsid w:val="163FEFF9"/>
    <w:rsid w:val="164D08CC"/>
    <w:rsid w:val="165EC0C4"/>
    <w:rsid w:val="1661021F"/>
    <w:rsid w:val="166EA9FF"/>
    <w:rsid w:val="16948C79"/>
    <w:rsid w:val="1698A035"/>
    <w:rsid w:val="16C0FD65"/>
    <w:rsid w:val="16CA2500"/>
    <w:rsid w:val="16D64164"/>
    <w:rsid w:val="16D6E88A"/>
    <w:rsid w:val="16DE199D"/>
    <w:rsid w:val="16ECB3FC"/>
    <w:rsid w:val="16F10C8A"/>
    <w:rsid w:val="16F62624"/>
    <w:rsid w:val="16F80A55"/>
    <w:rsid w:val="1701957C"/>
    <w:rsid w:val="1709949B"/>
    <w:rsid w:val="1715CBC0"/>
    <w:rsid w:val="1718B322"/>
    <w:rsid w:val="1723C58A"/>
    <w:rsid w:val="1728D514"/>
    <w:rsid w:val="17578F74"/>
    <w:rsid w:val="17591456"/>
    <w:rsid w:val="175A89AD"/>
    <w:rsid w:val="175E0FFC"/>
    <w:rsid w:val="177D60F0"/>
    <w:rsid w:val="178D83CB"/>
    <w:rsid w:val="178F53F2"/>
    <w:rsid w:val="1792FA44"/>
    <w:rsid w:val="1795D32C"/>
    <w:rsid w:val="179C60AC"/>
    <w:rsid w:val="179CE4CE"/>
    <w:rsid w:val="179CF8E3"/>
    <w:rsid w:val="17A81288"/>
    <w:rsid w:val="17B296CB"/>
    <w:rsid w:val="17BCBF84"/>
    <w:rsid w:val="17C6FCDF"/>
    <w:rsid w:val="17DA38F7"/>
    <w:rsid w:val="17DD3024"/>
    <w:rsid w:val="17E0441C"/>
    <w:rsid w:val="17E214DC"/>
    <w:rsid w:val="17E3491A"/>
    <w:rsid w:val="17E41DF7"/>
    <w:rsid w:val="17E9574B"/>
    <w:rsid w:val="17F23708"/>
    <w:rsid w:val="180501A6"/>
    <w:rsid w:val="1809A4E6"/>
    <w:rsid w:val="181302BD"/>
    <w:rsid w:val="18140C1C"/>
    <w:rsid w:val="181531B8"/>
    <w:rsid w:val="18201C86"/>
    <w:rsid w:val="18268C42"/>
    <w:rsid w:val="1828A07F"/>
    <w:rsid w:val="182DCA50"/>
    <w:rsid w:val="18333CFF"/>
    <w:rsid w:val="18366761"/>
    <w:rsid w:val="18377A7A"/>
    <w:rsid w:val="184C8E11"/>
    <w:rsid w:val="1854DCCB"/>
    <w:rsid w:val="1857B7EB"/>
    <w:rsid w:val="185BC115"/>
    <w:rsid w:val="1863B16C"/>
    <w:rsid w:val="187835DB"/>
    <w:rsid w:val="1879063B"/>
    <w:rsid w:val="187D93FE"/>
    <w:rsid w:val="1880F7E9"/>
    <w:rsid w:val="1883F460"/>
    <w:rsid w:val="1889F634"/>
    <w:rsid w:val="188DEC93"/>
    <w:rsid w:val="18913DAA"/>
    <w:rsid w:val="189169C5"/>
    <w:rsid w:val="189E21C7"/>
    <w:rsid w:val="18AA434F"/>
    <w:rsid w:val="18AEC3E4"/>
    <w:rsid w:val="18B39064"/>
    <w:rsid w:val="18B4E527"/>
    <w:rsid w:val="18B7CF13"/>
    <w:rsid w:val="18BA9949"/>
    <w:rsid w:val="18BC8824"/>
    <w:rsid w:val="18BFA040"/>
    <w:rsid w:val="18CF93F4"/>
    <w:rsid w:val="18E94AD1"/>
    <w:rsid w:val="18FE3EC0"/>
    <w:rsid w:val="18FF192A"/>
    <w:rsid w:val="18FFA772"/>
    <w:rsid w:val="190A0A28"/>
    <w:rsid w:val="190D0D05"/>
    <w:rsid w:val="190E4489"/>
    <w:rsid w:val="19131E8F"/>
    <w:rsid w:val="1916EA70"/>
    <w:rsid w:val="191CC7FB"/>
    <w:rsid w:val="191E914C"/>
    <w:rsid w:val="1928F1AA"/>
    <w:rsid w:val="1937978F"/>
    <w:rsid w:val="194B7172"/>
    <w:rsid w:val="1953991A"/>
    <w:rsid w:val="196D970D"/>
    <w:rsid w:val="19708039"/>
    <w:rsid w:val="1979CBDB"/>
    <w:rsid w:val="19861A7A"/>
    <w:rsid w:val="198E101E"/>
    <w:rsid w:val="199B20C4"/>
    <w:rsid w:val="19A4AD04"/>
    <w:rsid w:val="19AB16CE"/>
    <w:rsid w:val="19C31BE2"/>
    <w:rsid w:val="19C80D50"/>
    <w:rsid w:val="19CD1B37"/>
    <w:rsid w:val="19D0026C"/>
    <w:rsid w:val="19D1416B"/>
    <w:rsid w:val="19D980E9"/>
    <w:rsid w:val="19EFAD1D"/>
    <w:rsid w:val="19F0890F"/>
    <w:rsid w:val="1A020A4C"/>
    <w:rsid w:val="1A0215A5"/>
    <w:rsid w:val="1A0638C4"/>
    <w:rsid w:val="1A09BCD6"/>
    <w:rsid w:val="1A13DE1A"/>
    <w:rsid w:val="1A16D094"/>
    <w:rsid w:val="1A220402"/>
    <w:rsid w:val="1A22D773"/>
    <w:rsid w:val="1A249172"/>
    <w:rsid w:val="1A294F05"/>
    <w:rsid w:val="1A2E4EB0"/>
    <w:rsid w:val="1A2FE848"/>
    <w:rsid w:val="1A3046A6"/>
    <w:rsid w:val="1A3E01BF"/>
    <w:rsid w:val="1A3E63B3"/>
    <w:rsid w:val="1A434DDD"/>
    <w:rsid w:val="1A56F2FE"/>
    <w:rsid w:val="1A5C0A9E"/>
    <w:rsid w:val="1A6BC939"/>
    <w:rsid w:val="1A840635"/>
    <w:rsid w:val="1A875ABA"/>
    <w:rsid w:val="1A8E92FE"/>
    <w:rsid w:val="1A932A38"/>
    <w:rsid w:val="1A9A0FF9"/>
    <w:rsid w:val="1A9EE0BF"/>
    <w:rsid w:val="1AA10316"/>
    <w:rsid w:val="1AAAACE1"/>
    <w:rsid w:val="1AACB59B"/>
    <w:rsid w:val="1AC8C7E2"/>
    <w:rsid w:val="1ADA57BB"/>
    <w:rsid w:val="1ADD75A4"/>
    <w:rsid w:val="1AE3471A"/>
    <w:rsid w:val="1AFCEF98"/>
    <w:rsid w:val="1B0C035B"/>
    <w:rsid w:val="1B0C4CA1"/>
    <w:rsid w:val="1B2CA59F"/>
    <w:rsid w:val="1B30334D"/>
    <w:rsid w:val="1B3DD691"/>
    <w:rsid w:val="1B4608A8"/>
    <w:rsid w:val="1B542F3C"/>
    <w:rsid w:val="1B56865A"/>
    <w:rsid w:val="1B571A40"/>
    <w:rsid w:val="1B5B3E58"/>
    <w:rsid w:val="1B5BF37F"/>
    <w:rsid w:val="1B67AA85"/>
    <w:rsid w:val="1B827A10"/>
    <w:rsid w:val="1B86241D"/>
    <w:rsid w:val="1B8D2E68"/>
    <w:rsid w:val="1B92A124"/>
    <w:rsid w:val="1B92C591"/>
    <w:rsid w:val="1B9459CA"/>
    <w:rsid w:val="1B94ECB0"/>
    <w:rsid w:val="1B950259"/>
    <w:rsid w:val="1B9F4363"/>
    <w:rsid w:val="1BB9C5D1"/>
    <w:rsid w:val="1BBBBFB9"/>
    <w:rsid w:val="1BC50D53"/>
    <w:rsid w:val="1BD674D0"/>
    <w:rsid w:val="1BDD2728"/>
    <w:rsid w:val="1BEB15C6"/>
    <w:rsid w:val="1BF3D5FC"/>
    <w:rsid w:val="1BFA2631"/>
    <w:rsid w:val="1C00CDA5"/>
    <w:rsid w:val="1C015219"/>
    <w:rsid w:val="1C08D6EE"/>
    <w:rsid w:val="1C09481E"/>
    <w:rsid w:val="1C0CF516"/>
    <w:rsid w:val="1C0DE8B4"/>
    <w:rsid w:val="1C0F378D"/>
    <w:rsid w:val="1C1E11E1"/>
    <w:rsid w:val="1C237466"/>
    <w:rsid w:val="1C2C0B5D"/>
    <w:rsid w:val="1C3B0214"/>
    <w:rsid w:val="1C43259D"/>
    <w:rsid w:val="1C4B1705"/>
    <w:rsid w:val="1C4DB363"/>
    <w:rsid w:val="1C51DBAE"/>
    <w:rsid w:val="1C5CEF87"/>
    <w:rsid w:val="1C5FA2DF"/>
    <w:rsid w:val="1C692B26"/>
    <w:rsid w:val="1C6A88D3"/>
    <w:rsid w:val="1C6ED846"/>
    <w:rsid w:val="1C796394"/>
    <w:rsid w:val="1C79D289"/>
    <w:rsid w:val="1C97C667"/>
    <w:rsid w:val="1C9F9AEE"/>
    <w:rsid w:val="1CA8D421"/>
    <w:rsid w:val="1CAA57C4"/>
    <w:rsid w:val="1CB25075"/>
    <w:rsid w:val="1CB85D06"/>
    <w:rsid w:val="1CB8F7D8"/>
    <w:rsid w:val="1CBC3EB9"/>
    <w:rsid w:val="1CD09395"/>
    <w:rsid w:val="1CD5A2AD"/>
    <w:rsid w:val="1CD818E1"/>
    <w:rsid w:val="1CEAD8BF"/>
    <w:rsid w:val="1D0336F2"/>
    <w:rsid w:val="1D33C13C"/>
    <w:rsid w:val="1D40A381"/>
    <w:rsid w:val="1D58DFE8"/>
    <w:rsid w:val="1D5A5319"/>
    <w:rsid w:val="1D6D1697"/>
    <w:rsid w:val="1D6FDA87"/>
    <w:rsid w:val="1D7133F0"/>
    <w:rsid w:val="1D819B12"/>
    <w:rsid w:val="1D85745E"/>
    <w:rsid w:val="1D950EA8"/>
    <w:rsid w:val="1D9B64F5"/>
    <w:rsid w:val="1D9EB612"/>
    <w:rsid w:val="1DAC03FB"/>
    <w:rsid w:val="1DB2E22B"/>
    <w:rsid w:val="1DB792C8"/>
    <w:rsid w:val="1DBE6E18"/>
    <w:rsid w:val="1DC03BB1"/>
    <w:rsid w:val="1DCF30B5"/>
    <w:rsid w:val="1DE03321"/>
    <w:rsid w:val="1DE2F600"/>
    <w:rsid w:val="1DE6D18B"/>
    <w:rsid w:val="1DEA9A65"/>
    <w:rsid w:val="1DECC3EF"/>
    <w:rsid w:val="1DEFAC14"/>
    <w:rsid w:val="1DF23716"/>
    <w:rsid w:val="1DF680A1"/>
    <w:rsid w:val="1E0A0CDB"/>
    <w:rsid w:val="1E144622"/>
    <w:rsid w:val="1E1A5113"/>
    <w:rsid w:val="1E1E7D39"/>
    <w:rsid w:val="1E2FB491"/>
    <w:rsid w:val="1E39FE52"/>
    <w:rsid w:val="1E482F6E"/>
    <w:rsid w:val="1E4A190F"/>
    <w:rsid w:val="1E51245F"/>
    <w:rsid w:val="1E5E5433"/>
    <w:rsid w:val="1E6005C0"/>
    <w:rsid w:val="1E6015FF"/>
    <w:rsid w:val="1E608E3E"/>
    <w:rsid w:val="1E6E5F52"/>
    <w:rsid w:val="1E751CF9"/>
    <w:rsid w:val="1E7C4CE6"/>
    <w:rsid w:val="1E7F1AB9"/>
    <w:rsid w:val="1E80456E"/>
    <w:rsid w:val="1E80B6F9"/>
    <w:rsid w:val="1E81028F"/>
    <w:rsid w:val="1E87003A"/>
    <w:rsid w:val="1E8D3B51"/>
    <w:rsid w:val="1E909B0F"/>
    <w:rsid w:val="1E917A48"/>
    <w:rsid w:val="1E9B0460"/>
    <w:rsid w:val="1E9F716A"/>
    <w:rsid w:val="1EB0EA09"/>
    <w:rsid w:val="1ECA6237"/>
    <w:rsid w:val="1ECF0D1D"/>
    <w:rsid w:val="1EE7FEE8"/>
    <w:rsid w:val="1EF23B24"/>
    <w:rsid w:val="1EF9AEEA"/>
    <w:rsid w:val="1EFB9EF3"/>
    <w:rsid w:val="1EFF7B17"/>
    <w:rsid w:val="1F01EB05"/>
    <w:rsid w:val="1F0DA701"/>
    <w:rsid w:val="1F1596DB"/>
    <w:rsid w:val="1F15BE29"/>
    <w:rsid w:val="1F22ABB4"/>
    <w:rsid w:val="1F2B4113"/>
    <w:rsid w:val="1F2F921E"/>
    <w:rsid w:val="1F317F98"/>
    <w:rsid w:val="1F3AD607"/>
    <w:rsid w:val="1F420865"/>
    <w:rsid w:val="1F562DEC"/>
    <w:rsid w:val="1F5719C6"/>
    <w:rsid w:val="1F574B82"/>
    <w:rsid w:val="1F5B4037"/>
    <w:rsid w:val="1F661CEE"/>
    <w:rsid w:val="1F679C0A"/>
    <w:rsid w:val="1F67B71C"/>
    <w:rsid w:val="1F68F34A"/>
    <w:rsid w:val="1F69FD6F"/>
    <w:rsid w:val="1F6A36A4"/>
    <w:rsid w:val="1F6BC85D"/>
    <w:rsid w:val="1F6D6217"/>
    <w:rsid w:val="1F817B36"/>
    <w:rsid w:val="1F851550"/>
    <w:rsid w:val="1F8A297B"/>
    <w:rsid w:val="1F8CEED2"/>
    <w:rsid w:val="1F93C03A"/>
    <w:rsid w:val="1F9B1069"/>
    <w:rsid w:val="1FA2C66D"/>
    <w:rsid w:val="1FA90845"/>
    <w:rsid w:val="1FAC238C"/>
    <w:rsid w:val="1FB83C19"/>
    <w:rsid w:val="1FBAF2C6"/>
    <w:rsid w:val="1FBBD839"/>
    <w:rsid w:val="1FC6EB37"/>
    <w:rsid w:val="1FEC6F63"/>
    <w:rsid w:val="1FEEEA47"/>
    <w:rsid w:val="1FF59266"/>
    <w:rsid w:val="1FFC02E9"/>
    <w:rsid w:val="200686AC"/>
    <w:rsid w:val="200F4594"/>
    <w:rsid w:val="2014570F"/>
    <w:rsid w:val="20190C75"/>
    <w:rsid w:val="20197C30"/>
    <w:rsid w:val="201DED57"/>
    <w:rsid w:val="201E5824"/>
    <w:rsid w:val="2021604B"/>
    <w:rsid w:val="20241865"/>
    <w:rsid w:val="2039E4D9"/>
    <w:rsid w:val="203B96FE"/>
    <w:rsid w:val="2056BBF6"/>
    <w:rsid w:val="205FCA47"/>
    <w:rsid w:val="206B2C56"/>
    <w:rsid w:val="207793C9"/>
    <w:rsid w:val="2077B71A"/>
    <w:rsid w:val="208277EA"/>
    <w:rsid w:val="2087C16A"/>
    <w:rsid w:val="20898A19"/>
    <w:rsid w:val="209D69E8"/>
    <w:rsid w:val="20A04CAA"/>
    <w:rsid w:val="20A9406E"/>
    <w:rsid w:val="20BAD1DC"/>
    <w:rsid w:val="20BB0125"/>
    <w:rsid w:val="20C98885"/>
    <w:rsid w:val="20D0A700"/>
    <w:rsid w:val="20D2A749"/>
    <w:rsid w:val="20D76413"/>
    <w:rsid w:val="20E9355B"/>
    <w:rsid w:val="20FA45EB"/>
    <w:rsid w:val="20FB00A4"/>
    <w:rsid w:val="20FD8410"/>
    <w:rsid w:val="2111DF90"/>
    <w:rsid w:val="2112E2AF"/>
    <w:rsid w:val="2113BF7A"/>
    <w:rsid w:val="2119AF1A"/>
    <w:rsid w:val="211B9637"/>
    <w:rsid w:val="211FB194"/>
    <w:rsid w:val="212D6D99"/>
    <w:rsid w:val="212E755B"/>
    <w:rsid w:val="214058E6"/>
    <w:rsid w:val="2152B12A"/>
    <w:rsid w:val="215A45B0"/>
    <w:rsid w:val="215AE3A3"/>
    <w:rsid w:val="215BE30C"/>
    <w:rsid w:val="215ECD56"/>
    <w:rsid w:val="215FAFAB"/>
    <w:rsid w:val="216B9A2A"/>
    <w:rsid w:val="216E00BA"/>
    <w:rsid w:val="216EE6B8"/>
    <w:rsid w:val="216F9907"/>
    <w:rsid w:val="2174575E"/>
    <w:rsid w:val="21802BC5"/>
    <w:rsid w:val="2183FCFF"/>
    <w:rsid w:val="218B3AFA"/>
    <w:rsid w:val="21927A3B"/>
    <w:rsid w:val="2192FEAF"/>
    <w:rsid w:val="21AC8A35"/>
    <w:rsid w:val="21ACEAC8"/>
    <w:rsid w:val="21AF8566"/>
    <w:rsid w:val="21B38870"/>
    <w:rsid w:val="21C26ED5"/>
    <w:rsid w:val="21DB6DAF"/>
    <w:rsid w:val="21E717F1"/>
    <w:rsid w:val="21FA756D"/>
    <w:rsid w:val="2205ED90"/>
    <w:rsid w:val="2209F986"/>
    <w:rsid w:val="221ED2BB"/>
    <w:rsid w:val="221ED2C3"/>
    <w:rsid w:val="2225C89B"/>
    <w:rsid w:val="2226D5A4"/>
    <w:rsid w:val="2238844D"/>
    <w:rsid w:val="223BFEEA"/>
    <w:rsid w:val="2248F0FF"/>
    <w:rsid w:val="22543B08"/>
    <w:rsid w:val="22582619"/>
    <w:rsid w:val="225DEBAA"/>
    <w:rsid w:val="2261B7AF"/>
    <w:rsid w:val="2278FF97"/>
    <w:rsid w:val="22792978"/>
    <w:rsid w:val="228A4F48"/>
    <w:rsid w:val="22957F5D"/>
    <w:rsid w:val="229D7299"/>
    <w:rsid w:val="22A8B6FB"/>
    <w:rsid w:val="22A96F23"/>
    <w:rsid w:val="22AAA769"/>
    <w:rsid w:val="22C50EB3"/>
    <w:rsid w:val="22DC1939"/>
    <w:rsid w:val="22DFB207"/>
    <w:rsid w:val="22E6E56B"/>
    <w:rsid w:val="22F68034"/>
    <w:rsid w:val="23070EAE"/>
    <w:rsid w:val="230A1D3A"/>
    <w:rsid w:val="230A9610"/>
    <w:rsid w:val="230AA169"/>
    <w:rsid w:val="23100036"/>
    <w:rsid w:val="2311F46E"/>
    <w:rsid w:val="231AA574"/>
    <w:rsid w:val="231AFCFB"/>
    <w:rsid w:val="231EE24E"/>
    <w:rsid w:val="23279210"/>
    <w:rsid w:val="23387682"/>
    <w:rsid w:val="235106BF"/>
    <w:rsid w:val="23515809"/>
    <w:rsid w:val="23662538"/>
    <w:rsid w:val="236BE0DB"/>
    <w:rsid w:val="236DD460"/>
    <w:rsid w:val="23866A34"/>
    <w:rsid w:val="23898206"/>
    <w:rsid w:val="23993032"/>
    <w:rsid w:val="239DA7B1"/>
    <w:rsid w:val="23A19FAF"/>
    <w:rsid w:val="23B51ADD"/>
    <w:rsid w:val="23BC700D"/>
    <w:rsid w:val="23BD75E7"/>
    <w:rsid w:val="23BEA51C"/>
    <w:rsid w:val="23C6C49B"/>
    <w:rsid w:val="23C7C4A2"/>
    <w:rsid w:val="23D545C5"/>
    <w:rsid w:val="23DD44E8"/>
    <w:rsid w:val="23F07294"/>
    <w:rsid w:val="23F498AC"/>
    <w:rsid w:val="23F4B8C3"/>
    <w:rsid w:val="23F5859C"/>
    <w:rsid w:val="23FB12C5"/>
    <w:rsid w:val="24086C1E"/>
    <w:rsid w:val="240DEBC4"/>
    <w:rsid w:val="2413E58B"/>
    <w:rsid w:val="24288F27"/>
    <w:rsid w:val="242E916D"/>
    <w:rsid w:val="24317D14"/>
    <w:rsid w:val="2451AF10"/>
    <w:rsid w:val="2453C8D0"/>
    <w:rsid w:val="24562AB9"/>
    <w:rsid w:val="245EA221"/>
    <w:rsid w:val="245F92C2"/>
    <w:rsid w:val="2461E012"/>
    <w:rsid w:val="246F310F"/>
    <w:rsid w:val="24709795"/>
    <w:rsid w:val="2473AAF3"/>
    <w:rsid w:val="2482CC9C"/>
    <w:rsid w:val="24947943"/>
    <w:rsid w:val="249532BE"/>
    <w:rsid w:val="24A395D8"/>
    <w:rsid w:val="24B74BAD"/>
    <w:rsid w:val="24B8C5D4"/>
    <w:rsid w:val="24BDAB3E"/>
    <w:rsid w:val="24BE47F3"/>
    <w:rsid w:val="24C7D737"/>
    <w:rsid w:val="24C7E740"/>
    <w:rsid w:val="24D500C7"/>
    <w:rsid w:val="24D901CF"/>
    <w:rsid w:val="24E810C6"/>
    <w:rsid w:val="24EF02A5"/>
    <w:rsid w:val="250FE562"/>
    <w:rsid w:val="251108EE"/>
    <w:rsid w:val="251A3F5E"/>
    <w:rsid w:val="2523A607"/>
    <w:rsid w:val="25258003"/>
    <w:rsid w:val="25538683"/>
    <w:rsid w:val="2556B70B"/>
    <w:rsid w:val="255C6013"/>
    <w:rsid w:val="25608BCD"/>
    <w:rsid w:val="256200D3"/>
    <w:rsid w:val="25646E21"/>
    <w:rsid w:val="2582CF01"/>
    <w:rsid w:val="25883B37"/>
    <w:rsid w:val="258E35B0"/>
    <w:rsid w:val="25A3E8AC"/>
    <w:rsid w:val="25A49F18"/>
    <w:rsid w:val="25A79A84"/>
    <w:rsid w:val="25A96A79"/>
    <w:rsid w:val="25AEC08F"/>
    <w:rsid w:val="25AFCF80"/>
    <w:rsid w:val="25BA97B2"/>
    <w:rsid w:val="25C06AE2"/>
    <w:rsid w:val="25C7781E"/>
    <w:rsid w:val="25C8B5CB"/>
    <w:rsid w:val="25CBD8B4"/>
    <w:rsid w:val="25E62B41"/>
    <w:rsid w:val="25E8A20D"/>
    <w:rsid w:val="25F426F8"/>
    <w:rsid w:val="25F8028B"/>
    <w:rsid w:val="2603A1D1"/>
    <w:rsid w:val="26061F9B"/>
    <w:rsid w:val="26197B6E"/>
    <w:rsid w:val="261B46DF"/>
    <w:rsid w:val="262BEAB0"/>
    <w:rsid w:val="26334BD6"/>
    <w:rsid w:val="26386D5A"/>
    <w:rsid w:val="2641E8F2"/>
    <w:rsid w:val="2648B6B6"/>
    <w:rsid w:val="264E2E25"/>
    <w:rsid w:val="264EC7DB"/>
    <w:rsid w:val="26508DDD"/>
    <w:rsid w:val="26572576"/>
    <w:rsid w:val="2659FBA8"/>
    <w:rsid w:val="265B27F6"/>
    <w:rsid w:val="265D19AE"/>
    <w:rsid w:val="2663ECA0"/>
    <w:rsid w:val="26682A33"/>
    <w:rsid w:val="2669DF89"/>
    <w:rsid w:val="266CC95F"/>
    <w:rsid w:val="2672DA73"/>
    <w:rsid w:val="267A6261"/>
    <w:rsid w:val="267F4C4F"/>
    <w:rsid w:val="26921F83"/>
    <w:rsid w:val="269B30FF"/>
    <w:rsid w:val="26A79C32"/>
    <w:rsid w:val="26B9FA97"/>
    <w:rsid w:val="26C19C2E"/>
    <w:rsid w:val="26C81248"/>
    <w:rsid w:val="26CEF92E"/>
    <w:rsid w:val="26D577F0"/>
    <w:rsid w:val="26DA2B3D"/>
    <w:rsid w:val="26E17D56"/>
    <w:rsid w:val="26E24E8C"/>
    <w:rsid w:val="26E3FFFC"/>
    <w:rsid w:val="26EB5771"/>
    <w:rsid w:val="26F6AFEC"/>
    <w:rsid w:val="26F7AED2"/>
    <w:rsid w:val="27028C60"/>
    <w:rsid w:val="2702CB4D"/>
    <w:rsid w:val="270A5984"/>
    <w:rsid w:val="27130553"/>
    <w:rsid w:val="271A2322"/>
    <w:rsid w:val="271D8B78"/>
    <w:rsid w:val="2722E244"/>
    <w:rsid w:val="272B2D1D"/>
    <w:rsid w:val="272C763B"/>
    <w:rsid w:val="272CC599"/>
    <w:rsid w:val="273101A4"/>
    <w:rsid w:val="2732550C"/>
    <w:rsid w:val="27416E65"/>
    <w:rsid w:val="276A3288"/>
    <w:rsid w:val="276C579C"/>
    <w:rsid w:val="2776250E"/>
    <w:rsid w:val="277675E0"/>
    <w:rsid w:val="277C97B6"/>
    <w:rsid w:val="277EBF06"/>
    <w:rsid w:val="27804F00"/>
    <w:rsid w:val="2794F6D4"/>
    <w:rsid w:val="27B2B182"/>
    <w:rsid w:val="27B3CE79"/>
    <w:rsid w:val="27BBC172"/>
    <w:rsid w:val="27BED630"/>
    <w:rsid w:val="27BF7E09"/>
    <w:rsid w:val="27C00EA0"/>
    <w:rsid w:val="27C33D17"/>
    <w:rsid w:val="27CD80F0"/>
    <w:rsid w:val="27D01341"/>
    <w:rsid w:val="27D4DDD9"/>
    <w:rsid w:val="27D5C039"/>
    <w:rsid w:val="27D614DE"/>
    <w:rsid w:val="27D6F7F0"/>
    <w:rsid w:val="27E3048A"/>
    <w:rsid w:val="27ED88FA"/>
    <w:rsid w:val="27FCDA5A"/>
    <w:rsid w:val="280AF6CF"/>
    <w:rsid w:val="28142951"/>
    <w:rsid w:val="2824C74C"/>
    <w:rsid w:val="2824F35B"/>
    <w:rsid w:val="282749AC"/>
    <w:rsid w:val="282AE5E2"/>
    <w:rsid w:val="283747D1"/>
    <w:rsid w:val="28418A95"/>
    <w:rsid w:val="2848F692"/>
    <w:rsid w:val="284B1910"/>
    <w:rsid w:val="284CDD16"/>
    <w:rsid w:val="284E2257"/>
    <w:rsid w:val="2851306E"/>
    <w:rsid w:val="2853F622"/>
    <w:rsid w:val="28560C86"/>
    <w:rsid w:val="285A8460"/>
    <w:rsid w:val="285D4882"/>
    <w:rsid w:val="2861D9A2"/>
    <w:rsid w:val="287EB26E"/>
    <w:rsid w:val="287FB6BF"/>
    <w:rsid w:val="2880FA66"/>
    <w:rsid w:val="289E7619"/>
    <w:rsid w:val="28A0C4BD"/>
    <w:rsid w:val="28AD98A9"/>
    <w:rsid w:val="28C67249"/>
    <w:rsid w:val="28CCC9AA"/>
    <w:rsid w:val="28D32A8D"/>
    <w:rsid w:val="28D3D960"/>
    <w:rsid w:val="28D9151B"/>
    <w:rsid w:val="28E3A5CA"/>
    <w:rsid w:val="28EA6652"/>
    <w:rsid w:val="29087999"/>
    <w:rsid w:val="29197C58"/>
    <w:rsid w:val="2920C41B"/>
    <w:rsid w:val="29239A11"/>
    <w:rsid w:val="2928FAB1"/>
    <w:rsid w:val="293BA5DA"/>
    <w:rsid w:val="294D16F1"/>
    <w:rsid w:val="294F2B89"/>
    <w:rsid w:val="2950C4B5"/>
    <w:rsid w:val="2958CD25"/>
    <w:rsid w:val="295BD749"/>
    <w:rsid w:val="295CF846"/>
    <w:rsid w:val="296D9D45"/>
    <w:rsid w:val="2976D1F4"/>
    <w:rsid w:val="297BA3E9"/>
    <w:rsid w:val="29916B4A"/>
    <w:rsid w:val="299205FF"/>
    <w:rsid w:val="2994A180"/>
    <w:rsid w:val="29A23D78"/>
    <w:rsid w:val="29A2A071"/>
    <w:rsid w:val="29BC9DDD"/>
    <w:rsid w:val="29C59B23"/>
    <w:rsid w:val="29CAD65F"/>
    <w:rsid w:val="29E85AFF"/>
    <w:rsid w:val="29F4F90E"/>
    <w:rsid w:val="29FEDD5C"/>
    <w:rsid w:val="29FF6992"/>
    <w:rsid w:val="2A05A3F7"/>
    <w:rsid w:val="2A06E777"/>
    <w:rsid w:val="2A0B4DE0"/>
    <w:rsid w:val="2A11113B"/>
    <w:rsid w:val="2A156BFC"/>
    <w:rsid w:val="2A2A5534"/>
    <w:rsid w:val="2A3262E0"/>
    <w:rsid w:val="2A3283F5"/>
    <w:rsid w:val="2A3A4BE6"/>
    <w:rsid w:val="2A4521F9"/>
    <w:rsid w:val="2A455297"/>
    <w:rsid w:val="2A45704E"/>
    <w:rsid w:val="2A5821DD"/>
    <w:rsid w:val="2A5AE137"/>
    <w:rsid w:val="2A5DF702"/>
    <w:rsid w:val="2A6A8F2D"/>
    <w:rsid w:val="2A6BC898"/>
    <w:rsid w:val="2A6D3BC9"/>
    <w:rsid w:val="2A71B95D"/>
    <w:rsid w:val="2A75B0E0"/>
    <w:rsid w:val="2A7BC164"/>
    <w:rsid w:val="2A927379"/>
    <w:rsid w:val="2A961D6C"/>
    <w:rsid w:val="2A9CDD8E"/>
    <w:rsid w:val="2AA15ED4"/>
    <w:rsid w:val="2AB07A6A"/>
    <w:rsid w:val="2AB7B9A2"/>
    <w:rsid w:val="2ABAAA31"/>
    <w:rsid w:val="2ACFC6F9"/>
    <w:rsid w:val="2AD6713C"/>
    <w:rsid w:val="2AD70CDD"/>
    <w:rsid w:val="2ADCBF15"/>
    <w:rsid w:val="2ADEC3D2"/>
    <w:rsid w:val="2AE2A952"/>
    <w:rsid w:val="2AEBE2F0"/>
    <w:rsid w:val="2AEC67FF"/>
    <w:rsid w:val="2AF15DA0"/>
    <w:rsid w:val="2AF2FDAF"/>
    <w:rsid w:val="2AF9B128"/>
    <w:rsid w:val="2AFB1FC3"/>
    <w:rsid w:val="2B0575BC"/>
    <w:rsid w:val="2B09C885"/>
    <w:rsid w:val="2B0AF5A6"/>
    <w:rsid w:val="2B100416"/>
    <w:rsid w:val="2B120A0E"/>
    <w:rsid w:val="2B19E7F3"/>
    <w:rsid w:val="2B1C9DBB"/>
    <w:rsid w:val="2B2CFAA9"/>
    <w:rsid w:val="2B2D6A0F"/>
    <w:rsid w:val="2B3AD684"/>
    <w:rsid w:val="2B54505D"/>
    <w:rsid w:val="2B589151"/>
    <w:rsid w:val="2B60BE10"/>
    <w:rsid w:val="2B74054C"/>
    <w:rsid w:val="2B75D9C8"/>
    <w:rsid w:val="2B7BBAE0"/>
    <w:rsid w:val="2B808D33"/>
    <w:rsid w:val="2B841D02"/>
    <w:rsid w:val="2B922C2F"/>
    <w:rsid w:val="2B945BC0"/>
    <w:rsid w:val="2B9841A5"/>
    <w:rsid w:val="2B9C5A8B"/>
    <w:rsid w:val="2B9FAC8D"/>
    <w:rsid w:val="2BA02D6D"/>
    <w:rsid w:val="2BA9AEB9"/>
    <w:rsid w:val="2BB13543"/>
    <w:rsid w:val="2BB95BA3"/>
    <w:rsid w:val="2BD0ACDE"/>
    <w:rsid w:val="2BE56BE1"/>
    <w:rsid w:val="2BE5B4DF"/>
    <w:rsid w:val="2BE6FB0E"/>
    <w:rsid w:val="2BEA48B2"/>
    <w:rsid w:val="2BF65BF0"/>
    <w:rsid w:val="2BF9B864"/>
    <w:rsid w:val="2BFAADED"/>
    <w:rsid w:val="2BFD57B9"/>
    <w:rsid w:val="2C066D69"/>
    <w:rsid w:val="2C0D9040"/>
    <w:rsid w:val="2C0F9257"/>
    <w:rsid w:val="2C1B0C2E"/>
    <w:rsid w:val="2C210F29"/>
    <w:rsid w:val="2C28C3C9"/>
    <w:rsid w:val="2C399C86"/>
    <w:rsid w:val="2C4184C9"/>
    <w:rsid w:val="2C4DAFB3"/>
    <w:rsid w:val="2C54F7D0"/>
    <w:rsid w:val="2C636A96"/>
    <w:rsid w:val="2C67D721"/>
    <w:rsid w:val="2C6D66DE"/>
    <w:rsid w:val="2C73CE75"/>
    <w:rsid w:val="2C81CF4D"/>
    <w:rsid w:val="2C825E40"/>
    <w:rsid w:val="2C9F29B1"/>
    <w:rsid w:val="2CA82AB9"/>
    <w:rsid w:val="2CB83028"/>
    <w:rsid w:val="2CC1B4B0"/>
    <w:rsid w:val="2CC5279D"/>
    <w:rsid w:val="2CEFCC9E"/>
    <w:rsid w:val="2CF18952"/>
    <w:rsid w:val="2CF3268F"/>
    <w:rsid w:val="2CF9BC93"/>
    <w:rsid w:val="2D070B16"/>
    <w:rsid w:val="2D093697"/>
    <w:rsid w:val="2D0971E4"/>
    <w:rsid w:val="2D0B393C"/>
    <w:rsid w:val="2D135C6E"/>
    <w:rsid w:val="2D16D326"/>
    <w:rsid w:val="2D26942C"/>
    <w:rsid w:val="2D2C7EF9"/>
    <w:rsid w:val="2D2DD810"/>
    <w:rsid w:val="2D301B82"/>
    <w:rsid w:val="2D370429"/>
    <w:rsid w:val="2D39D530"/>
    <w:rsid w:val="2D441CF4"/>
    <w:rsid w:val="2D689B63"/>
    <w:rsid w:val="2D68BBA6"/>
    <w:rsid w:val="2D860E2F"/>
    <w:rsid w:val="2D9380F8"/>
    <w:rsid w:val="2DA4DCBC"/>
    <w:rsid w:val="2DA65E96"/>
    <w:rsid w:val="2DA79074"/>
    <w:rsid w:val="2DBACA04"/>
    <w:rsid w:val="2DDABAB5"/>
    <w:rsid w:val="2DDBA204"/>
    <w:rsid w:val="2DDE2638"/>
    <w:rsid w:val="2DE50930"/>
    <w:rsid w:val="2DE66804"/>
    <w:rsid w:val="2DF13A1D"/>
    <w:rsid w:val="2DF32AE8"/>
    <w:rsid w:val="2E046F33"/>
    <w:rsid w:val="2E0824A5"/>
    <w:rsid w:val="2E11A5E9"/>
    <w:rsid w:val="2E12040A"/>
    <w:rsid w:val="2E153823"/>
    <w:rsid w:val="2E1E5105"/>
    <w:rsid w:val="2E20E8BA"/>
    <w:rsid w:val="2E21E6FD"/>
    <w:rsid w:val="2E37144E"/>
    <w:rsid w:val="2E3A4472"/>
    <w:rsid w:val="2E490ACF"/>
    <w:rsid w:val="2E4D7F6C"/>
    <w:rsid w:val="2E5C9D72"/>
    <w:rsid w:val="2E5EBB31"/>
    <w:rsid w:val="2E6284D2"/>
    <w:rsid w:val="2E6E1E0B"/>
    <w:rsid w:val="2E82B463"/>
    <w:rsid w:val="2E8F940A"/>
    <w:rsid w:val="2E92B157"/>
    <w:rsid w:val="2EA18D90"/>
    <w:rsid w:val="2EA958CA"/>
    <w:rsid w:val="2EAF6D08"/>
    <w:rsid w:val="2EB76DD0"/>
    <w:rsid w:val="2EBEEBA5"/>
    <w:rsid w:val="2EC2B32A"/>
    <w:rsid w:val="2ED195AB"/>
    <w:rsid w:val="2ED2E8D9"/>
    <w:rsid w:val="2EDF373E"/>
    <w:rsid w:val="2EDF5D78"/>
    <w:rsid w:val="2EE9A9F6"/>
    <w:rsid w:val="2EEC7714"/>
    <w:rsid w:val="2EF1BDF4"/>
    <w:rsid w:val="2EF869B4"/>
    <w:rsid w:val="2EF93DEF"/>
    <w:rsid w:val="2EF9FA30"/>
    <w:rsid w:val="2EFDA005"/>
    <w:rsid w:val="2F075A05"/>
    <w:rsid w:val="2F098928"/>
    <w:rsid w:val="2F15DC87"/>
    <w:rsid w:val="2F239419"/>
    <w:rsid w:val="2F24B250"/>
    <w:rsid w:val="2F2C0D32"/>
    <w:rsid w:val="2F2D5641"/>
    <w:rsid w:val="2F2FF0A6"/>
    <w:rsid w:val="2F3971CD"/>
    <w:rsid w:val="2F456C61"/>
    <w:rsid w:val="2F4FC1CB"/>
    <w:rsid w:val="2F506922"/>
    <w:rsid w:val="2F5115D6"/>
    <w:rsid w:val="2F5A62FB"/>
    <w:rsid w:val="2F678512"/>
    <w:rsid w:val="2F7563B3"/>
    <w:rsid w:val="2F7D6637"/>
    <w:rsid w:val="2F89B7A4"/>
    <w:rsid w:val="2F8E4C71"/>
    <w:rsid w:val="2F93EB1C"/>
    <w:rsid w:val="2F97E3A4"/>
    <w:rsid w:val="2F9CD13E"/>
    <w:rsid w:val="2FA46B7B"/>
    <w:rsid w:val="2FBAA520"/>
    <w:rsid w:val="2FBE48DA"/>
    <w:rsid w:val="2FC0A957"/>
    <w:rsid w:val="2FCA2A75"/>
    <w:rsid w:val="2FCB907A"/>
    <w:rsid w:val="2FCBC4A5"/>
    <w:rsid w:val="2FCD21DF"/>
    <w:rsid w:val="2FCE4833"/>
    <w:rsid w:val="2FE5E7EF"/>
    <w:rsid w:val="2FF2735F"/>
    <w:rsid w:val="2FF4730F"/>
    <w:rsid w:val="2FFE02A6"/>
    <w:rsid w:val="3005286E"/>
    <w:rsid w:val="300D2512"/>
    <w:rsid w:val="3015084A"/>
    <w:rsid w:val="301B21C9"/>
    <w:rsid w:val="302521A7"/>
    <w:rsid w:val="303F9C1E"/>
    <w:rsid w:val="30518DA4"/>
    <w:rsid w:val="3052E135"/>
    <w:rsid w:val="3054E2A3"/>
    <w:rsid w:val="3055D27E"/>
    <w:rsid w:val="305AA333"/>
    <w:rsid w:val="3062187D"/>
    <w:rsid w:val="30693958"/>
    <w:rsid w:val="306B0806"/>
    <w:rsid w:val="3077DA05"/>
    <w:rsid w:val="307B1E1B"/>
    <w:rsid w:val="307E0F66"/>
    <w:rsid w:val="3084CE3A"/>
    <w:rsid w:val="308EBA68"/>
    <w:rsid w:val="30956A7F"/>
    <w:rsid w:val="3096C364"/>
    <w:rsid w:val="30A1F52E"/>
    <w:rsid w:val="30B6290E"/>
    <w:rsid w:val="30B73D7D"/>
    <w:rsid w:val="30C66ED1"/>
    <w:rsid w:val="30C98E92"/>
    <w:rsid w:val="30D01C12"/>
    <w:rsid w:val="30E7C2C8"/>
    <w:rsid w:val="30F6C54C"/>
    <w:rsid w:val="30F75560"/>
    <w:rsid w:val="30FC0329"/>
    <w:rsid w:val="310989E4"/>
    <w:rsid w:val="311C5732"/>
    <w:rsid w:val="3132F31D"/>
    <w:rsid w:val="31342EB2"/>
    <w:rsid w:val="314868EB"/>
    <w:rsid w:val="314A7454"/>
    <w:rsid w:val="31564459"/>
    <w:rsid w:val="31569AC8"/>
    <w:rsid w:val="316BC111"/>
    <w:rsid w:val="3176DCD6"/>
    <w:rsid w:val="317E0F21"/>
    <w:rsid w:val="31803393"/>
    <w:rsid w:val="31813CE4"/>
    <w:rsid w:val="318B382B"/>
    <w:rsid w:val="31961B9A"/>
    <w:rsid w:val="319A0CF4"/>
    <w:rsid w:val="31ACCE12"/>
    <w:rsid w:val="31B6ABEF"/>
    <w:rsid w:val="31C25E4A"/>
    <w:rsid w:val="31D29D7F"/>
    <w:rsid w:val="31D4C63B"/>
    <w:rsid w:val="31D6B71D"/>
    <w:rsid w:val="31E0F3DD"/>
    <w:rsid w:val="31E3EC6B"/>
    <w:rsid w:val="31E5E6FC"/>
    <w:rsid w:val="31EAF468"/>
    <w:rsid w:val="31ED3163"/>
    <w:rsid w:val="31F12E0D"/>
    <w:rsid w:val="31F7020A"/>
    <w:rsid w:val="31FA08E5"/>
    <w:rsid w:val="3205EA56"/>
    <w:rsid w:val="3218842E"/>
    <w:rsid w:val="3218C899"/>
    <w:rsid w:val="3228F0CD"/>
    <w:rsid w:val="322C1540"/>
    <w:rsid w:val="322E93E9"/>
    <w:rsid w:val="32331BE0"/>
    <w:rsid w:val="323B0707"/>
    <w:rsid w:val="324787BA"/>
    <w:rsid w:val="32546BBF"/>
    <w:rsid w:val="325A7824"/>
    <w:rsid w:val="32637BDB"/>
    <w:rsid w:val="327221E0"/>
    <w:rsid w:val="3274F1E1"/>
    <w:rsid w:val="3277B5AE"/>
    <w:rsid w:val="3283E220"/>
    <w:rsid w:val="328D365E"/>
    <w:rsid w:val="32902769"/>
    <w:rsid w:val="32A13FB3"/>
    <w:rsid w:val="32A2D048"/>
    <w:rsid w:val="32A3E247"/>
    <w:rsid w:val="32A8415F"/>
    <w:rsid w:val="32AA8495"/>
    <w:rsid w:val="32AB0754"/>
    <w:rsid w:val="32B116AA"/>
    <w:rsid w:val="32BCBA2C"/>
    <w:rsid w:val="32C96373"/>
    <w:rsid w:val="32D05B27"/>
    <w:rsid w:val="32D67148"/>
    <w:rsid w:val="32DA82A4"/>
    <w:rsid w:val="32DDA4D3"/>
    <w:rsid w:val="32E2F2E7"/>
    <w:rsid w:val="32E45C49"/>
    <w:rsid w:val="32E56C28"/>
    <w:rsid w:val="32EA937B"/>
    <w:rsid w:val="32F06C0B"/>
    <w:rsid w:val="32F2DAD1"/>
    <w:rsid w:val="33095D66"/>
    <w:rsid w:val="33110461"/>
    <w:rsid w:val="33112F5F"/>
    <w:rsid w:val="3318526C"/>
    <w:rsid w:val="332A3C66"/>
    <w:rsid w:val="332FCD3E"/>
    <w:rsid w:val="333CDCC5"/>
    <w:rsid w:val="3341EC99"/>
    <w:rsid w:val="33422002"/>
    <w:rsid w:val="3347FCEF"/>
    <w:rsid w:val="3349CA7F"/>
    <w:rsid w:val="334A23E3"/>
    <w:rsid w:val="334DFB92"/>
    <w:rsid w:val="335E03AB"/>
    <w:rsid w:val="3373F299"/>
    <w:rsid w:val="337469D6"/>
    <w:rsid w:val="33770E50"/>
    <w:rsid w:val="33784948"/>
    <w:rsid w:val="337C3B70"/>
    <w:rsid w:val="338061EE"/>
    <w:rsid w:val="33832646"/>
    <w:rsid w:val="338611E8"/>
    <w:rsid w:val="339146A0"/>
    <w:rsid w:val="33A9E133"/>
    <w:rsid w:val="33ACC125"/>
    <w:rsid w:val="33AEA814"/>
    <w:rsid w:val="33B219FE"/>
    <w:rsid w:val="33B399EB"/>
    <w:rsid w:val="33B8CB22"/>
    <w:rsid w:val="33BD251E"/>
    <w:rsid w:val="33D7424E"/>
    <w:rsid w:val="33E16827"/>
    <w:rsid w:val="33F3FAC9"/>
    <w:rsid w:val="33FBD783"/>
    <w:rsid w:val="34043CAB"/>
    <w:rsid w:val="3405461D"/>
    <w:rsid w:val="340D86CA"/>
    <w:rsid w:val="340E77D6"/>
    <w:rsid w:val="3417F08F"/>
    <w:rsid w:val="341D52B8"/>
    <w:rsid w:val="341E4D8C"/>
    <w:rsid w:val="3426D0B8"/>
    <w:rsid w:val="34283ECF"/>
    <w:rsid w:val="342E5D4C"/>
    <w:rsid w:val="3439B1FB"/>
    <w:rsid w:val="343EAB60"/>
    <w:rsid w:val="343F50AD"/>
    <w:rsid w:val="3441FD36"/>
    <w:rsid w:val="3444552D"/>
    <w:rsid w:val="34447D09"/>
    <w:rsid w:val="344FA2E9"/>
    <w:rsid w:val="3452E066"/>
    <w:rsid w:val="345749A5"/>
    <w:rsid w:val="346052F9"/>
    <w:rsid w:val="346A4A8C"/>
    <w:rsid w:val="346AE339"/>
    <w:rsid w:val="346DEF9D"/>
    <w:rsid w:val="347EF942"/>
    <w:rsid w:val="3480A882"/>
    <w:rsid w:val="3488C60E"/>
    <w:rsid w:val="348F48EE"/>
    <w:rsid w:val="34A4BB9F"/>
    <w:rsid w:val="34ACC0C7"/>
    <w:rsid w:val="34BFD786"/>
    <w:rsid w:val="34C9BDEF"/>
    <w:rsid w:val="34CF1300"/>
    <w:rsid w:val="34D6400C"/>
    <w:rsid w:val="34D6AE40"/>
    <w:rsid w:val="34E3B4D3"/>
    <w:rsid w:val="34E945A9"/>
    <w:rsid w:val="34F4D25A"/>
    <w:rsid w:val="350186D3"/>
    <w:rsid w:val="3501F70E"/>
    <w:rsid w:val="35026465"/>
    <w:rsid w:val="350A6BE5"/>
    <w:rsid w:val="3513DFB1"/>
    <w:rsid w:val="3514B7E8"/>
    <w:rsid w:val="351BE646"/>
    <w:rsid w:val="351BFEBF"/>
    <w:rsid w:val="351E7A0B"/>
    <w:rsid w:val="3529B6F5"/>
    <w:rsid w:val="35314AF6"/>
    <w:rsid w:val="3531EB87"/>
    <w:rsid w:val="35324C60"/>
    <w:rsid w:val="353A5DF9"/>
    <w:rsid w:val="353CA826"/>
    <w:rsid w:val="3541F171"/>
    <w:rsid w:val="3542EE84"/>
    <w:rsid w:val="354ABDA7"/>
    <w:rsid w:val="354B343E"/>
    <w:rsid w:val="35610361"/>
    <w:rsid w:val="3564A969"/>
    <w:rsid w:val="3568593C"/>
    <w:rsid w:val="3581712A"/>
    <w:rsid w:val="3587D17A"/>
    <w:rsid w:val="358B6071"/>
    <w:rsid w:val="358F930B"/>
    <w:rsid w:val="359D50B8"/>
    <w:rsid w:val="35A20D6E"/>
    <w:rsid w:val="35A34DA9"/>
    <w:rsid w:val="35A65492"/>
    <w:rsid w:val="35A6D2FE"/>
    <w:rsid w:val="35B020D3"/>
    <w:rsid w:val="35BD58D7"/>
    <w:rsid w:val="35BD9D17"/>
    <w:rsid w:val="35C5B810"/>
    <w:rsid w:val="35D46C4D"/>
    <w:rsid w:val="35D61694"/>
    <w:rsid w:val="35E2019B"/>
    <w:rsid w:val="35E5537F"/>
    <w:rsid w:val="35E6BF74"/>
    <w:rsid w:val="35E9EEA1"/>
    <w:rsid w:val="35EA29C9"/>
    <w:rsid w:val="35ECBA16"/>
    <w:rsid w:val="35F56567"/>
    <w:rsid w:val="35FE9AB9"/>
    <w:rsid w:val="361D7C81"/>
    <w:rsid w:val="36301CA7"/>
    <w:rsid w:val="36380AD9"/>
    <w:rsid w:val="363AAC89"/>
    <w:rsid w:val="36418936"/>
    <w:rsid w:val="364F4198"/>
    <w:rsid w:val="3650E547"/>
    <w:rsid w:val="3651FD05"/>
    <w:rsid w:val="36567C9D"/>
    <w:rsid w:val="365C61A5"/>
    <w:rsid w:val="36646A61"/>
    <w:rsid w:val="366855D3"/>
    <w:rsid w:val="36687BA1"/>
    <w:rsid w:val="368418A7"/>
    <w:rsid w:val="368BE9CA"/>
    <w:rsid w:val="36985D42"/>
    <w:rsid w:val="369A49C5"/>
    <w:rsid w:val="36A5B50A"/>
    <w:rsid w:val="36B56572"/>
    <w:rsid w:val="36BEE47B"/>
    <w:rsid w:val="36C128C1"/>
    <w:rsid w:val="36C24A74"/>
    <w:rsid w:val="36C4634F"/>
    <w:rsid w:val="36CC6FFF"/>
    <w:rsid w:val="36CDBC69"/>
    <w:rsid w:val="36CDF0A8"/>
    <w:rsid w:val="36CF9E49"/>
    <w:rsid w:val="36DE2020"/>
    <w:rsid w:val="36E4A1FF"/>
    <w:rsid w:val="36E914E0"/>
    <w:rsid w:val="36F3234C"/>
    <w:rsid w:val="37174D10"/>
    <w:rsid w:val="3721FF9A"/>
    <w:rsid w:val="3722FEB9"/>
    <w:rsid w:val="372DFB83"/>
    <w:rsid w:val="374248E1"/>
    <w:rsid w:val="374919DF"/>
    <w:rsid w:val="374AA8A1"/>
    <w:rsid w:val="3751A938"/>
    <w:rsid w:val="3755E902"/>
    <w:rsid w:val="375E38EC"/>
    <w:rsid w:val="3760462F"/>
    <w:rsid w:val="37643ED2"/>
    <w:rsid w:val="37657D16"/>
    <w:rsid w:val="3765D8B1"/>
    <w:rsid w:val="378684D0"/>
    <w:rsid w:val="3794DB70"/>
    <w:rsid w:val="3795C225"/>
    <w:rsid w:val="379FD4D9"/>
    <w:rsid w:val="37A081B1"/>
    <w:rsid w:val="37A5B8C1"/>
    <w:rsid w:val="37B227C3"/>
    <w:rsid w:val="37B9FEAF"/>
    <w:rsid w:val="37C69056"/>
    <w:rsid w:val="37CF343B"/>
    <w:rsid w:val="37D255DE"/>
    <w:rsid w:val="37E21C07"/>
    <w:rsid w:val="37F761D6"/>
    <w:rsid w:val="37FCBF08"/>
    <w:rsid w:val="381DECC1"/>
    <w:rsid w:val="381FD522"/>
    <w:rsid w:val="382067CE"/>
    <w:rsid w:val="3828C657"/>
    <w:rsid w:val="382D9A4A"/>
    <w:rsid w:val="382F366A"/>
    <w:rsid w:val="382FCCF8"/>
    <w:rsid w:val="383CFB28"/>
    <w:rsid w:val="384FE547"/>
    <w:rsid w:val="3860128C"/>
    <w:rsid w:val="386267D3"/>
    <w:rsid w:val="3864DA31"/>
    <w:rsid w:val="386518A4"/>
    <w:rsid w:val="3865728D"/>
    <w:rsid w:val="38720D80"/>
    <w:rsid w:val="3873C1D1"/>
    <w:rsid w:val="388B5679"/>
    <w:rsid w:val="38A6D062"/>
    <w:rsid w:val="38B07DA3"/>
    <w:rsid w:val="38BCB34F"/>
    <w:rsid w:val="38BF70EC"/>
    <w:rsid w:val="38C247E3"/>
    <w:rsid w:val="38CC4765"/>
    <w:rsid w:val="38D12B74"/>
    <w:rsid w:val="38D15B88"/>
    <w:rsid w:val="38D9C0A1"/>
    <w:rsid w:val="38EBFAC8"/>
    <w:rsid w:val="38EE0E09"/>
    <w:rsid w:val="3907DC2A"/>
    <w:rsid w:val="39087533"/>
    <w:rsid w:val="390AFC52"/>
    <w:rsid w:val="390E97BB"/>
    <w:rsid w:val="390F5A40"/>
    <w:rsid w:val="391E2CC7"/>
    <w:rsid w:val="3925CEEB"/>
    <w:rsid w:val="39274689"/>
    <w:rsid w:val="39282979"/>
    <w:rsid w:val="394334A1"/>
    <w:rsid w:val="394886E0"/>
    <w:rsid w:val="394A766B"/>
    <w:rsid w:val="3951EACA"/>
    <w:rsid w:val="396A1460"/>
    <w:rsid w:val="396B6872"/>
    <w:rsid w:val="3970C0EF"/>
    <w:rsid w:val="3976ECAA"/>
    <w:rsid w:val="3977453E"/>
    <w:rsid w:val="3980D072"/>
    <w:rsid w:val="3984E389"/>
    <w:rsid w:val="39855695"/>
    <w:rsid w:val="398EFC80"/>
    <w:rsid w:val="398F2208"/>
    <w:rsid w:val="39900761"/>
    <w:rsid w:val="39996F2C"/>
    <w:rsid w:val="399D4B5C"/>
    <w:rsid w:val="39A2F654"/>
    <w:rsid w:val="39A58FF4"/>
    <w:rsid w:val="39B2D89D"/>
    <w:rsid w:val="39B7265E"/>
    <w:rsid w:val="39BBE49A"/>
    <w:rsid w:val="39BF8951"/>
    <w:rsid w:val="39BF9606"/>
    <w:rsid w:val="39C30245"/>
    <w:rsid w:val="39C31665"/>
    <w:rsid w:val="39C96844"/>
    <w:rsid w:val="39CC9CAC"/>
    <w:rsid w:val="39E184A8"/>
    <w:rsid w:val="39EB9AB5"/>
    <w:rsid w:val="3A0BC369"/>
    <w:rsid w:val="3A16B00C"/>
    <w:rsid w:val="3A171A82"/>
    <w:rsid w:val="3A1995FD"/>
    <w:rsid w:val="3A1C86D9"/>
    <w:rsid w:val="3A2179D3"/>
    <w:rsid w:val="3A2AA810"/>
    <w:rsid w:val="3A35B57C"/>
    <w:rsid w:val="3A3703BD"/>
    <w:rsid w:val="3A37D5DB"/>
    <w:rsid w:val="3A45F5AD"/>
    <w:rsid w:val="3A569225"/>
    <w:rsid w:val="3A57E39A"/>
    <w:rsid w:val="3A586E56"/>
    <w:rsid w:val="3A588474"/>
    <w:rsid w:val="3A5E2A84"/>
    <w:rsid w:val="3A5E4122"/>
    <w:rsid w:val="3A660F23"/>
    <w:rsid w:val="3A674E6A"/>
    <w:rsid w:val="3A6F7534"/>
    <w:rsid w:val="3A74DC47"/>
    <w:rsid w:val="3A7C7702"/>
    <w:rsid w:val="3A8BEAB9"/>
    <w:rsid w:val="3A8C877C"/>
    <w:rsid w:val="3AA45A29"/>
    <w:rsid w:val="3AB451C1"/>
    <w:rsid w:val="3AC4C299"/>
    <w:rsid w:val="3AC6FE10"/>
    <w:rsid w:val="3ACCDF82"/>
    <w:rsid w:val="3AD6FEF1"/>
    <w:rsid w:val="3ADCC593"/>
    <w:rsid w:val="3AE32BAC"/>
    <w:rsid w:val="3AE754A7"/>
    <w:rsid w:val="3B01E244"/>
    <w:rsid w:val="3B081E97"/>
    <w:rsid w:val="3B1E7FEB"/>
    <w:rsid w:val="3B3D0162"/>
    <w:rsid w:val="3B4E1702"/>
    <w:rsid w:val="3B4F40B7"/>
    <w:rsid w:val="3B52BE9F"/>
    <w:rsid w:val="3B532A75"/>
    <w:rsid w:val="3B6729DD"/>
    <w:rsid w:val="3B76A3E5"/>
    <w:rsid w:val="3B82C23F"/>
    <w:rsid w:val="3B83F5BD"/>
    <w:rsid w:val="3B94F056"/>
    <w:rsid w:val="3B9D42CD"/>
    <w:rsid w:val="3BA2B41D"/>
    <w:rsid w:val="3BA2DDA5"/>
    <w:rsid w:val="3BBAB751"/>
    <w:rsid w:val="3BD2F652"/>
    <w:rsid w:val="3BD4C395"/>
    <w:rsid w:val="3BDD5461"/>
    <w:rsid w:val="3BE71BD9"/>
    <w:rsid w:val="3BF77E40"/>
    <w:rsid w:val="3BF7FC11"/>
    <w:rsid w:val="3C1D900E"/>
    <w:rsid w:val="3C2CD8B1"/>
    <w:rsid w:val="3C31263C"/>
    <w:rsid w:val="3C3D50AE"/>
    <w:rsid w:val="3C41BA22"/>
    <w:rsid w:val="3C42CAA9"/>
    <w:rsid w:val="3C4414A7"/>
    <w:rsid w:val="3C490962"/>
    <w:rsid w:val="3C4A2E91"/>
    <w:rsid w:val="3C595E88"/>
    <w:rsid w:val="3C669ADE"/>
    <w:rsid w:val="3C6EB568"/>
    <w:rsid w:val="3C6F8630"/>
    <w:rsid w:val="3CA49BE7"/>
    <w:rsid w:val="3CA99271"/>
    <w:rsid w:val="3CAF276E"/>
    <w:rsid w:val="3CB41CA8"/>
    <w:rsid w:val="3CB44EDB"/>
    <w:rsid w:val="3CBF2A3C"/>
    <w:rsid w:val="3CC91B57"/>
    <w:rsid w:val="3CC9D29F"/>
    <w:rsid w:val="3CCF2D09"/>
    <w:rsid w:val="3CDBDBD1"/>
    <w:rsid w:val="3CDC725B"/>
    <w:rsid w:val="3CF6E341"/>
    <w:rsid w:val="3CF91D55"/>
    <w:rsid w:val="3CFAB36D"/>
    <w:rsid w:val="3D03C427"/>
    <w:rsid w:val="3D175184"/>
    <w:rsid w:val="3D1F2A97"/>
    <w:rsid w:val="3D3125B8"/>
    <w:rsid w:val="3D3D97E1"/>
    <w:rsid w:val="3D402C95"/>
    <w:rsid w:val="3D46CF21"/>
    <w:rsid w:val="3D516567"/>
    <w:rsid w:val="3D550FD7"/>
    <w:rsid w:val="3D55DEA4"/>
    <w:rsid w:val="3D5D6F7E"/>
    <w:rsid w:val="3D60554F"/>
    <w:rsid w:val="3D69018C"/>
    <w:rsid w:val="3D6A874C"/>
    <w:rsid w:val="3D6C59B8"/>
    <w:rsid w:val="3D6D4A60"/>
    <w:rsid w:val="3D767AA1"/>
    <w:rsid w:val="3D7EDBEC"/>
    <w:rsid w:val="3D94A40A"/>
    <w:rsid w:val="3DA2685C"/>
    <w:rsid w:val="3DA2A921"/>
    <w:rsid w:val="3DABC0C6"/>
    <w:rsid w:val="3DAE5CCB"/>
    <w:rsid w:val="3DAF5399"/>
    <w:rsid w:val="3DB9F2FD"/>
    <w:rsid w:val="3DBAABB8"/>
    <w:rsid w:val="3DCCA72D"/>
    <w:rsid w:val="3DCCB576"/>
    <w:rsid w:val="3DDD088B"/>
    <w:rsid w:val="3DE83F44"/>
    <w:rsid w:val="3DEF66D0"/>
    <w:rsid w:val="3DF21D9C"/>
    <w:rsid w:val="3DF780A4"/>
    <w:rsid w:val="3DFBA195"/>
    <w:rsid w:val="3DFD99E4"/>
    <w:rsid w:val="3E019517"/>
    <w:rsid w:val="3E10F78B"/>
    <w:rsid w:val="3E165238"/>
    <w:rsid w:val="3E204F74"/>
    <w:rsid w:val="3E22BFAF"/>
    <w:rsid w:val="3E255458"/>
    <w:rsid w:val="3E273508"/>
    <w:rsid w:val="3E350BBC"/>
    <w:rsid w:val="3E360E07"/>
    <w:rsid w:val="3E4CBE55"/>
    <w:rsid w:val="3E520119"/>
    <w:rsid w:val="3E5739FF"/>
    <w:rsid w:val="3E61CD17"/>
    <w:rsid w:val="3E6822EA"/>
    <w:rsid w:val="3E6AAED5"/>
    <w:rsid w:val="3E6DF44B"/>
    <w:rsid w:val="3E6E00AE"/>
    <w:rsid w:val="3E79B209"/>
    <w:rsid w:val="3E8C535B"/>
    <w:rsid w:val="3E8E21D6"/>
    <w:rsid w:val="3E93CA11"/>
    <w:rsid w:val="3E951B79"/>
    <w:rsid w:val="3E95EE8F"/>
    <w:rsid w:val="3EA2FEB0"/>
    <w:rsid w:val="3EAA705D"/>
    <w:rsid w:val="3EABD257"/>
    <w:rsid w:val="3EB94979"/>
    <w:rsid w:val="3ED43AF3"/>
    <w:rsid w:val="3ED736D6"/>
    <w:rsid w:val="3EEB52E7"/>
    <w:rsid w:val="3EF56B00"/>
    <w:rsid w:val="3F031842"/>
    <w:rsid w:val="3F09DA90"/>
    <w:rsid w:val="3F0E2E63"/>
    <w:rsid w:val="3F1680D1"/>
    <w:rsid w:val="3F172A58"/>
    <w:rsid w:val="3F2087D1"/>
    <w:rsid w:val="3F2D9DFE"/>
    <w:rsid w:val="3F3863A1"/>
    <w:rsid w:val="3F455BD7"/>
    <w:rsid w:val="3F5177AD"/>
    <w:rsid w:val="3F51C932"/>
    <w:rsid w:val="3F530756"/>
    <w:rsid w:val="3F538351"/>
    <w:rsid w:val="3F5988DC"/>
    <w:rsid w:val="3F5D84F3"/>
    <w:rsid w:val="3F62ACE2"/>
    <w:rsid w:val="3F88D44A"/>
    <w:rsid w:val="3F97FDC7"/>
    <w:rsid w:val="3FA2374C"/>
    <w:rsid w:val="3FBA3170"/>
    <w:rsid w:val="3FBADCA6"/>
    <w:rsid w:val="3FBFF96A"/>
    <w:rsid w:val="3FC3D0D7"/>
    <w:rsid w:val="3FC6D11A"/>
    <w:rsid w:val="3FD59FB0"/>
    <w:rsid w:val="3FD6914C"/>
    <w:rsid w:val="3FD6D498"/>
    <w:rsid w:val="3FD821FC"/>
    <w:rsid w:val="3FDADEDA"/>
    <w:rsid w:val="3FE0C5E8"/>
    <w:rsid w:val="3FECD8FC"/>
    <w:rsid w:val="3FFD4D2E"/>
    <w:rsid w:val="40021253"/>
    <w:rsid w:val="4002C3CD"/>
    <w:rsid w:val="40071FE2"/>
    <w:rsid w:val="400B2041"/>
    <w:rsid w:val="400B3CB7"/>
    <w:rsid w:val="400FD29A"/>
    <w:rsid w:val="4010841F"/>
    <w:rsid w:val="401160B9"/>
    <w:rsid w:val="4025359A"/>
    <w:rsid w:val="40298CE9"/>
    <w:rsid w:val="402F6A35"/>
    <w:rsid w:val="40336EE6"/>
    <w:rsid w:val="404666DF"/>
    <w:rsid w:val="40523BF9"/>
    <w:rsid w:val="406AA1E8"/>
    <w:rsid w:val="406D823A"/>
    <w:rsid w:val="407915EF"/>
    <w:rsid w:val="407C3C11"/>
    <w:rsid w:val="407F22BA"/>
    <w:rsid w:val="40808F8D"/>
    <w:rsid w:val="408C313B"/>
    <w:rsid w:val="4090335F"/>
    <w:rsid w:val="4091C1B5"/>
    <w:rsid w:val="409367B0"/>
    <w:rsid w:val="409A02B8"/>
    <w:rsid w:val="409A346D"/>
    <w:rsid w:val="409EEB3D"/>
    <w:rsid w:val="409F9D7C"/>
    <w:rsid w:val="40B4C533"/>
    <w:rsid w:val="40B56DAB"/>
    <w:rsid w:val="40BDCB4F"/>
    <w:rsid w:val="40C6AAD3"/>
    <w:rsid w:val="40D5F6AB"/>
    <w:rsid w:val="40D79161"/>
    <w:rsid w:val="40DB1781"/>
    <w:rsid w:val="40DF88F1"/>
    <w:rsid w:val="40E46A49"/>
    <w:rsid w:val="40EDE48C"/>
    <w:rsid w:val="40FC5810"/>
    <w:rsid w:val="410D4FD9"/>
    <w:rsid w:val="411E5711"/>
    <w:rsid w:val="412BFDF8"/>
    <w:rsid w:val="412ECABF"/>
    <w:rsid w:val="413237C6"/>
    <w:rsid w:val="4132B72E"/>
    <w:rsid w:val="413C18CF"/>
    <w:rsid w:val="413D1FB8"/>
    <w:rsid w:val="4156D5CB"/>
    <w:rsid w:val="41576CBC"/>
    <w:rsid w:val="41652888"/>
    <w:rsid w:val="416B3D0F"/>
    <w:rsid w:val="41775BFD"/>
    <w:rsid w:val="417DAAE6"/>
    <w:rsid w:val="4192AE8D"/>
    <w:rsid w:val="419EE5FB"/>
    <w:rsid w:val="41A7B84F"/>
    <w:rsid w:val="41AAFA9F"/>
    <w:rsid w:val="41AFC226"/>
    <w:rsid w:val="41B45AD6"/>
    <w:rsid w:val="41B51E15"/>
    <w:rsid w:val="41B8D664"/>
    <w:rsid w:val="41C250F0"/>
    <w:rsid w:val="41C852A7"/>
    <w:rsid w:val="41D20511"/>
    <w:rsid w:val="41DF91F4"/>
    <w:rsid w:val="41E4FAFA"/>
    <w:rsid w:val="41E5BD5C"/>
    <w:rsid w:val="41F8BAF3"/>
    <w:rsid w:val="42008886"/>
    <w:rsid w:val="42013257"/>
    <w:rsid w:val="42076F88"/>
    <w:rsid w:val="42079621"/>
    <w:rsid w:val="420A5528"/>
    <w:rsid w:val="420BC5E9"/>
    <w:rsid w:val="420E301B"/>
    <w:rsid w:val="4224BD3E"/>
    <w:rsid w:val="4229B9C5"/>
    <w:rsid w:val="423BAD43"/>
    <w:rsid w:val="4248837D"/>
    <w:rsid w:val="424BC3C8"/>
    <w:rsid w:val="424E6C97"/>
    <w:rsid w:val="4251415A"/>
    <w:rsid w:val="4252B705"/>
    <w:rsid w:val="425D7B20"/>
    <w:rsid w:val="425E2873"/>
    <w:rsid w:val="42673CBD"/>
    <w:rsid w:val="426EB25A"/>
    <w:rsid w:val="42709C6B"/>
    <w:rsid w:val="42765601"/>
    <w:rsid w:val="427B8BDF"/>
    <w:rsid w:val="427F057C"/>
    <w:rsid w:val="42957F34"/>
    <w:rsid w:val="429E6002"/>
    <w:rsid w:val="42B0BE4C"/>
    <w:rsid w:val="42CD052C"/>
    <w:rsid w:val="42CD87EE"/>
    <w:rsid w:val="42D5F168"/>
    <w:rsid w:val="42DDF89F"/>
    <w:rsid w:val="42F09542"/>
    <w:rsid w:val="42F19CAE"/>
    <w:rsid w:val="42F51EAE"/>
    <w:rsid w:val="431025F2"/>
    <w:rsid w:val="43112314"/>
    <w:rsid w:val="4312DDB7"/>
    <w:rsid w:val="432B1DF2"/>
    <w:rsid w:val="4346AC1F"/>
    <w:rsid w:val="4351A3EF"/>
    <w:rsid w:val="43542EBE"/>
    <w:rsid w:val="435473D4"/>
    <w:rsid w:val="43584096"/>
    <w:rsid w:val="4366783D"/>
    <w:rsid w:val="436E4ACB"/>
    <w:rsid w:val="436F245C"/>
    <w:rsid w:val="43834100"/>
    <w:rsid w:val="4384A308"/>
    <w:rsid w:val="4389D7A8"/>
    <w:rsid w:val="438E9C34"/>
    <w:rsid w:val="43928889"/>
    <w:rsid w:val="43A5FB22"/>
    <w:rsid w:val="43AA48E1"/>
    <w:rsid w:val="43ACA23B"/>
    <w:rsid w:val="43B70CE6"/>
    <w:rsid w:val="43BCC4E2"/>
    <w:rsid w:val="43D0D8AA"/>
    <w:rsid w:val="43D252B0"/>
    <w:rsid w:val="43D33464"/>
    <w:rsid w:val="43D86606"/>
    <w:rsid w:val="43E516DF"/>
    <w:rsid w:val="43E5A6E1"/>
    <w:rsid w:val="43E93D53"/>
    <w:rsid w:val="43E97D81"/>
    <w:rsid w:val="43FF55C9"/>
    <w:rsid w:val="4404ABD9"/>
    <w:rsid w:val="440B1EA5"/>
    <w:rsid w:val="4413219C"/>
    <w:rsid w:val="4426351D"/>
    <w:rsid w:val="4428DD21"/>
    <w:rsid w:val="443A065E"/>
    <w:rsid w:val="4450B931"/>
    <w:rsid w:val="4454EED0"/>
    <w:rsid w:val="44585738"/>
    <w:rsid w:val="44608CEC"/>
    <w:rsid w:val="44615893"/>
    <w:rsid w:val="446AAAD8"/>
    <w:rsid w:val="4472163A"/>
    <w:rsid w:val="4477EACD"/>
    <w:rsid w:val="447C11BC"/>
    <w:rsid w:val="44873609"/>
    <w:rsid w:val="448DE0B2"/>
    <w:rsid w:val="449729FD"/>
    <w:rsid w:val="44987D37"/>
    <w:rsid w:val="449F1A82"/>
    <w:rsid w:val="44A1B0E8"/>
    <w:rsid w:val="44B15503"/>
    <w:rsid w:val="44B3DCED"/>
    <w:rsid w:val="44C0385A"/>
    <w:rsid w:val="44C1D506"/>
    <w:rsid w:val="44D1D230"/>
    <w:rsid w:val="44D92297"/>
    <w:rsid w:val="44DD6C34"/>
    <w:rsid w:val="44E0404D"/>
    <w:rsid w:val="44E4DC42"/>
    <w:rsid w:val="44E770D7"/>
    <w:rsid w:val="44E782A9"/>
    <w:rsid w:val="44F64ACA"/>
    <w:rsid w:val="44F76883"/>
    <w:rsid w:val="44F7FA4B"/>
    <w:rsid w:val="4506FE91"/>
    <w:rsid w:val="451BB316"/>
    <w:rsid w:val="45208225"/>
    <w:rsid w:val="45293D7A"/>
    <w:rsid w:val="452CC47A"/>
    <w:rsid w:val="452CE58E"/>
    <w:rsid w:val="452F278A"/>
    <w:rsid w:val="452F47EE"/>
    <w:rsid w:val="453B488D"/>
    <w:rsid w:val="453E4BD4"/>
    <w:rsid w:val="454E0F0B"/>
    <w:rsid w:val="45582959"/>
    <w:rsid w:val="4570F821"/>
    <w:rsid w:val="457A42A2"/>
    <w:rsid w:val="458077FD"/>
    <w:rsid w:val="458380D7"/>
    <w:rsid w:val="45842DE3"/>
    <w:rsid w:val="458CA65E"/>
    <w:rsid w:val="458E93D4"/>
    <w:rsid w:val="45928E23"/>
    <w:rsid w:val="45942549"/>
    <w:rsid w:val="45A56E13"/>
    <w:rsid w:val="45A9ACC6"/>
    <w:rsid w:val="45B139F2"/>
    <w:rsid w:val="45B3ED11"/>
    <w:rsid w:val="45BDB526"/>
    <w:rsid w:val="45BEC284"/>
    <w:rsid w:val="45BF90BB"/>
    <w:rsid w:val="45CD1C3B"/>
    <w:rsid w:val="45CD21D0"/>
    <w:rsid w:val="45CE6D3B"/>
    <w:rsid w:val="45D117CE"/>
    <w:rsid w:val="45D29596"/>
    <w:rsid w:val="45D8BB91"/>
    <w:rsid w:val="45DC59EA"/>
    <w:rsid w:val="45DC5EF0"/>
    <w:rsid w:val="45E07F2A"/>
    <w:rsid w:val="45E09DC8"/>
    <w:rsid w:val="45E7EA67"/>
    <w:rsid w:val="45E80C3E"/>
    <w:rsid w:val="45F755F4"/>
    <w:rsid w:val="45FE2167"/>
    <w:rsid w:val="4611B5E9"/>
    <w:rsid w:val="461455B6"/>
    <w:rsid w:val="46188615"/>
    <w:rsid w:val="463C0A3D"/>
    <w:rsid w:val="4646BB06"/>
    <w:rsid w:val="464CEF30"/>
    <w:rsid w:val="4657AF3F"/>
    <w:rsid w:val="4659F6BD"/>
    <w:rsid w:val="465C2A67"/>
    <w:rsid w:val="466F6818"/>
    <w:rsid w:val="4674E425"/>
    <w:rsid w:val="46756FE2"/>
    <w:rsid w:val="46787DF7"/>
    <w:rsid w:val="46887D65"/>
    <w:rsid w:val="469354D6"/>
    <w:rsid w:val="46943E1C"/>
    <w:rsid w:val="46968CDD"/>
    <w:rsid w:val="4699970A"/>
    <w:rsid w:val="46AB607B"/>
    <w:rsid w:val="46AF22CF"/>
    <w:rsid w:val="46B3B88D"/>
    <w:rsid w:val="46BAF089"/>
    <w:rsid w:val="46BC07CD"/>
    <w:rsid w:val="46BCBDAC"/>
    <w:rsid w:val="46C52154"/>
    <w:rsid w:val="46E0377C"/>
    <w:rsid w:val="46FB659D"/>
    <w:rsid w:val="46FBF2BD"/>
    <w:rsid w:val="47154290"/>
    <w:rsid w:val="471BF671"/>
    <w:rsid w:val="471F8E59"/>
    <w:rsid w:val="47234052"/>
    <w:rsid w:val="472365D6"/>
    <w:rsid w:val="47276F49"/>
    <w:rsid w:val="4728B6D6"/>
    <w:rsid w:val="472CB795"/>
    <w:rsid w:val="47391200"/>
    <w:rsid w:val="473B9119"/>
    <w:rsid w:val="4760BD43"/>
    <w:rsid w:val="476667BE"/>
    <w:rsid w:val="47768BB4"/>
    <w:rsid w:val="47770D44"/>
    <w:rsid w:val="4781C13D"/>
    <w:rsid w:val="47879E50"/>
    <w:rsid w:val="479437F7"/>
    <w:rsid w:val="4795C5C2"/>
    <w:rsid w:val="47969936"/>
    <w:rsid w:val="4797CF8A"/>
    <w:rsid w:val="479B44CF"/>
    <w:rsid w:val="479E0362"/>
    <w:rsid w:val="47A03AAB"/>
    <w:rsid w:val="47B5B25D"/>
    <w:rsid w:val="47C88A07"/>
    <w:rsid w:val="47CECB65"/>
    <w:rsid w:val="47D3D531"/>
    <w:rsid w:val="47D46EE8"/>
    <w:rsid w:val="47DBFFCA"/>
    <w:rsid w:val="47E3F1AA"/>
    <w:rsid w:val="47F5E83C"/>
    <w:rsid w:val="47F7B88E"/>
    <w:rsid w:val="47FAA891"/>
    <w:rsid w:val="480EE313"/>
    <w:rsid w:val="481F2EB8"/>
    <w:rsid w:val="482432F9"/>
    <w:rsid w:val="4828BB3E"/>
    <w:rsid w:val="482A1FD4"/>
    <w:rsid w:val="482C103F"/>
    <w:rsid w:val="482DC9F1"/>
    <w:rsid w:val="4837E0AE"/>
    <w:rsid w:val="4838F918"/>
    <w:rsid w:val="483AB5F3"/>
    <w:rsid w:val="48410A9B"/>
    <w:rsid w:val="4842112B"/>
    <w:rsid w:val="4842AAE2"/>
    <w:rsid w:val="4849E21C"/>
    <w:rsid w:val="484BC277"/>
    <w:rsid w:val="484FDE18"/>
    <w:rsid w:val="485537F9"/>
    <w:rsid w:val="4867BFA5"/>
    <w:rsid w:val="4869E0C4"/>
    <w:rsid w:val="486AF75A"/>
    <w:rsid w:val="486B8703"/>
    <w:rsid w:val="486BF096"/>
    <w:rsid w:val="486C3242"/>
    <w:rsid w:val="486F1247"/>
    <w:rsid w:val="4887B5FF"/>
    <w:rsid w:val="488FE965"/>
    <w:rsid w:val="48A06BF3"/>
    <w:rsid w:val="48B8352A"/>
    <w:rsid w:val="48BDD317"/>
    <w:rsid w:val="48BE1B68"/>
    <w:rsid w:val="48C13EB5"/>
    <w:rsid w:val="48CD0294"/>
    <w:rsid w:val="48DA381B"/>
    <w:rsid w:val="48DB8ECA"/>
    <w:rsid w:val="48DE690B"/>
    <w:rsid w:val="48DF0733"/>
    <w:rsid w:val="48E6BFA6"/>
    <w:rsid w:val="48EADC66"/>
    <w:rsid w:val="48EC138F"/>
    <w:rsid w:val="48EF80EA"/>
    <w:rsid w:val="48F1E524"/>
    <w:rsid w:val="48F34141"/>
    <w:rsid w:val="48F74A3C"/>
    <w:rsid w:val="48F86D13"/>
    <w:rsid w:val="48FBB977"/>
    <w:rsid w:val="48FE090A"/>
    <w:rsid w:val="48FE6F31"/>
    <w:rsid w:val="4903A300"/>
    <w:rsid w:val="49257265"/>
    <w:rsid w:val="49264B58"/>
    <w:rsid w:val="492E174F"/>
    <w:rsid w:val="4930E01D"/>
    <w:rsid w:val="494136FF"/>
    <w:rsid w:val="49432D2B"/>
    <w:rsid w:val="4948CD50"/>
    <w:rsid w:val="4951AFBE"/>
    <w:rsid w:val="49577674"/>
    <w:rsid w:val="4960AA5A"/>
    <w:rsid w:val="4963E90F"/>
    <w:rsid w:val="4967AB37"/>
    <w:rsid w:val="496A95C8"/>
    <w:rsid w:val="49728FF2"/>
    <w:rsid w:val="4975BA25"/>
    <w:rsid w:val="49782F37"/>
    <w:rsid w:val="497AA697"/>
    <w:rsid w:val="497FF4CE"/>
    <w:rsid w:val="4980F9F6"/>
    <w:rsid w:val="49896253"/>
    <w:rsid w:val="498F1834"/>
    <w:rsid w:val="499240E4"/>
    <w:rsid w:val="499D1F2B"/>
    <w:rsid w:val="499EF8D2"/>
    <w:rsid w:val="49CAE64A"/>
    <w:rsid w:val="49D8C3B2"/>
    <w:rsid w:val="49DA529C"/>
    <w:rsid w:val="49F147C2"/>
    <w:rsid w:val="49F30793"/>
    <w:rsid w:val="4A098C9E"/>
    <w:rsid w:val="4A10DF75"/>
    <w:rsid w:val="4A1E9433"/>
    <w:rsid w:val="4A264F41"/>
    <w:rsid w:val="4A26D391"/>
    <w:rsid w:val="4A2AE46E"/>
    <w:rsid w:val="4A3084E8"/>
    <w:rsid w:val="4A32C2F4"/>
    <w:rsid w:val="4A3D9A3C"/>
    <w:rsid w:val="4A45BF35"/>
    <w:rsid w:val="4A49D4B3"/>
    <w:rsid w:val="4A4AF77A"/>
    <w:rsid w:val="4A512250"/>
    <w:rsid w:val="4A580A6B"/>
    <w:rsid w:val="4A5D7BA9"/>
    <w:rsid w:val="4A623C63"/>
    <w:rsid w:val="4A699091"/>
    <w:rsid w:val="4A739417"/>
    <w:rsid w:val="4A7D7F27"/>
    <w:rsid w:val="4A7E6676"/>
    <w:rsid w:val="4A897708"/>
    <w:rsid w:val="4A90DA82"/>
    <w:rsid w:val="4A9A54D8"/>
    <w:rsid w:val="4AA3B0FD"/>
    <w:rsid w:val="4AA97016"/>
    <w:rsid w:val="4AADEDF4"/>
    <w:rsid w:val="4AB3E030"/>
    <w:rsid w:val="4AB60323"/>
    <w:rsid w:val="4ABF85E0"/>
    <w:rsid w:val="4AC342F2"/>
    <w:rsid w:val="4ADCFF2F"/>
    <w:rsid w:val="4AE47AD0"/>
    <w:rsid w:val="4AE72A48"/>
    <w:rsid w:val="4AEDCDFE"/>
    <w:rsid w:val="4AF1B98E"/>
    <w:rsid w:val="4B0A7E4A"/>
    <w:rsid w:val="4B0A7ED8"/>
    <w:rsid w:val="4B272C42"/>
    <w:rsid w:val="4B2B03E9"/>
    <w:rsid w:val="4B4075F4"/>
    <w:rsid w:val="4B448D61"/>
    <w:rsid w:val="4B490190"/>
    <w:rsid w:val="4B614AE7"/>
    <w:rsid w:val="4B6A0DC2"/>
    <w:rsid w:val="4B7BDE71"/>
    <w:rsid w:val="4B7D8FEB"/>
    <w:rsid w:val="4B865523"/>
    <w:rsid w:val="4B8D137E"/>
    <w:rsid w:val="4B8D87BA"/>
    <w:rsid w:val="4BBB0F51"/>
    <w:rsid w:val="4BBFB227"/>
    <w:rsid w:val="4BC1C879"/>
    <w:rsid w:val="4BD54D50"/>
    <w:rsid w:val="4BFAFDAA"/>
    <w:rsid w:val="4BFD2ECD"/>
    <w:rsid w:val="4BFE7B03"/>
    <w:rsid w:val="4C04E9A5"/>
    <w:rsid w:val="4C052569"/>
    <w:rsid w:val="4C063A6F"/>
    <w:rsid w:val="4C07B1DB"/>
    <w:rsid w:val="4C269ADC"/>
    <w:rsid w:val="4C2975FF"/>
    <w:rsid w:val="4C2CDEF9"/>
    <w:rsid w:val="4C2E06A1"/>
    <w:rsid w:val="4C339E48"/>
    <w:rsid w:val="4C348ADB"/>
    <w:rsid w:val="4C39CC35"/>
    <w:rsid w:val="4C3C9689"/>
    <w:rsid w:val="4C446C83"/>
    <w:rsid w:val="4C44A325"/>
    <w:rsid w:val="4C4A0839"/>
    <w:rsid w:val="4C62050C"/>
    <w:rsid w:val="4C65CC97"/>
    <w:rsid w:val="4C675D74"/>
    <w:rsid w:val="4C6B9443"/>
    <w:rsid w:val="4C6BDA8A"/>
    <w:rsid w:val="4C6DDC00"/>
    <w:rsid w:val="4C6E2949"/>
    <w:rsid w:val="4C72D801"/>
    <w:rsid w:val="4C7C64BA"/>
    <w:rsid w:val="4C7CA93F"/>
    <w:rsid w:val="4C92AB9F"/>
    <w:rsid w:val="4CAACB5B"/>
    <w:rsid w:val="4CAF16AB"/>
    <w:rsid w:val="4CB25FD0"/>
    <w:rsid w:val="4CC3AE7E"/>
    <w:rsid w:val="4CC93994"/>
    <w:rsid w:val="4CCA4FB0"/>
    <w:rsid w:val="4CCDC2AA"/>
    <w:rsid w:val="4CCF1122"/>
    <w:rsid w:val="4CD45F6B"/>
    <w:rsid w:val="4CD5A550"/>
    <w:rsid w:val="4CE0877A"/>
    <w:rsid w:val="4CE6759D"/>
    <w:rsid w:val="4CE9E998"/>
    <w:rsid w:val="4CF9D08D"/>
    <w:rsid w:val="4D0A7EE7"/>
    <w:rsid w:val="4D0F5DF5"/>
    <w:rsid w:val="4D17EDB3"/>
    <w:rsid w:val="4D1B0617"/>
    <w:rsid w:val="4D224652"/>
    <w:rsid w:val="4D2E6D70"/>
    <w:rsid w:val="4D321AD0"/>
    <w:rsid w:val="4D42CFB5"/>
    <w:rsid w:val="4D4441F6"/>
    <w:rsid w:val="4D44FFF2"/>
    <w:rsid w:val="4D4F2F7D"/>
    <w:rsid w:val="4D5277AF"/>
    <w:rsid w:val="4D5AD569"/>
    <w:rsid w:val="4D6EE408"/>
    <w:rsid w:val="4D760B34"/>
    <w:rsid w:val="4D7B97B3"/>
    <w:rsid w:val="4D7C7316"/>
    <w:rsid w:val="4D824609"/>
    <w:rsid w:val="4D897C97"/>
    <w:rsid w:val="4D8AB7FB"/>
    <w:rsid w:val="4D8D2E75"/>
    <w:rsid w:val="4D9A3309"/>
    <w:rsid w:val="4D9FFDEF"/>
    <w:rsid w:val="4DA2431D"/>
    <w:rsid w:val="4DA4D005"/>
    <w:rsid w:val="4DAA768F"/>
    <w:rsid w:val="4DB1DC08"/>
    <w:rsid w:val="4DB72410"/>
    <w:rsid w:val="4DBA354A"/>
    <w:rsid w:val="4DC84E50"/>
    <w:rsid w:val="4DC8E954"/>
    <w:rsid w:val="4DC9973E"/>
    <w:rsid w:val="4DDF01B3"/>
    <w:rsid w:val="4DEF9B20"/>
    <w:rsid w:val="4DF5875C"/>
    <w:rsid w:val="4DF71971"/>
    <w:rsid w:val="4DFB6452"/>
    <w:rsid w:val="4E0573E6"/>
    <w:rsid w:val="4E07DFB5"/>
    <w:rsid w:val="4E1FDC57"/>
    <w:rsid w:val="4E2702FF"/>
    <w:rsid w:val="4E2DDFA6"/>
    <w:rsid w:val="4E2E1182"/>
    <w:rsid w:val="4E31A36F"/>
    <w:rsid w:val="4E328C96"/>
    <w:rsid w:val="4E3D7203"/>
    <w:rsid w:val="4E613B11"/>
    <w:rsid w:val="4E679D28"/>
    <w:rsid w:val="4E6CC1B3"/>
    <w:rsid w:val="4E72C6E5"/>
    <w:rsid w:val="4E80CBD6"/>
    <w:rsid w:val="4E80FD06"/>
    <w:rsid w:val="4E844D4D"/>
    <w:rsid w:val="4E936733"/>
    <w:rsid w:val="4E9FCD83"/>
    <w:rsid w:val="4EB6228F"/>
    <w:rsid w:val="4EC4F749"/>
    <w:rsid w:val="4ED4080A"/>
    <w:rsid w:val="4EDE8D2B"/>
    <w:rsid w:val="4EED4846"/>
    <w:rsid w:val="4EFD5592"/>
    <w:rsid w:val="4F01AA7B"/>
    <w:rsid w:val="4F09F988"/>
    <w:rsid w:val="4F0B51D9"/>
    <w:rsid w:val="4F108AD9"/>
    <w:rsid w:val="4F113FA2"/>
    <w:rsid w:val="4F1490FD"/>
    <w:rsid w:val="4F14D89E"/>
    <w:rsid w:val="4F155B68"/>
    <w:rsid w:val="4F1C5C05"/>
    <w:rsid w:val="4F1F3233"/>
    <w:rsid w:val="4F39E516"/>
    <w:rsid w:val="4F3BDFBF"/>
    <w:rsid w:val="4F408C4C"/>
    <w:rsid w:val="4F4D3CAD"/>
    <w:rsid w:val="4F584CF0"/>
    <w:rsid w:val="4F7B2619"/>
    <w:rsid w:val="4F82402C"/>
    <w:rsid w:val="4F8B63E6"/>
    <w:rsid w:val="4F922265"/>
    <w:rsid w:val="4F97C23A"/>
    <w:rsid w:val="4F984AF4"/>
    <w:rsid w:val="4F9DAEB4"/>
    <w:rsid w:val="4F9E8BB7"/>
    <w:rsid w:val="4FA2EDE1"/>
    <w:rsid w:val="4FA57BD3"/>
    <w:rsid w:val="4FADF9F7"/>
    <w:rsid w:val="4FB32E7D"/>
    <w:rsid w:val="4FDAB6AE"/>
    <w:rsid w:val="4FDC7EDD"/>
    <w:rsid w:val="4FEF95AF"/>
    <w:rsid w:val="4FF1A80A"/>
    <w:rsid w:val="4FF5BF1F"/>
    <w:rsid w:val="50005708"/>
    <w:rsid w:val="5000C207"/>
    <w:rsid w:val="5004210F"/>
    <w:rsid w:val="50186705"/>
    <w:rsid w:val="50211628"/>
    <w:rsid w:val="50247F6F"/>
    <w:rsid w:val="502BFEC7"/>
    <w:rsid w:val="5035C105"/>
    <w:rsid w:val="503C205F"/>
    <w:rsid w:val="503DC02F"/>
    <w:rsid w:val="50401D97"/>
    <w:rsid w:val="50417AEF"/>
    <w:rsid w:val="5044918E"/>
    <w:rsid w:val="504589CE"/>
    <w:rsid w:val="50467B3A"/>
    <w:rsid w:val="504D47C3"/>
    <w:rsid w:val="505296E7"/>
    <w:rsid w:val="50716704"/>
    <w:rsid w:val="5074DC3E"/>
    <w:rsid w:val="507D834D"/>
    <w:rsid w:val="508F7168"/>
    <w:rsid w:val="509B39BB"/>
    <w:rsid w:val="509FE742"/>
    <w:rsid w:val="50A6321A"/>
    <w:rsid w:val="50A86C71"/>
    <w:rsid w:val="50B1A712"/>
    <w:rsid w:val="50B489AD"/>
    <w:rsid w:val="50BA639D"/>
    <w:rsid w:val="50BF8C1D"/>
    <w:rsid w:val="50C8A76C"/>
    <w:rsid w:val="50CD0245"/>
    <w:rsid w:val="50DCB500"/>
    <w:rsid w:val="50E7FEEC"/>
    <w:rsid w:val="50ECE3C0"/>
    <w:rsid w:val="50F63C0B"/>
    <w:rsid w:val="50FC8EF5"/>
    <w:rsid w:val="5104694B"/>
    <w:rsid w:val="51148DBC"/>
    <w:rsid w:val="511675DC"/>
    <w:rsid w:val="51167D21"/>
    <w:rsid w:val="51192BAA"/>
    <w:rsid w:val="511F0BC5"/>
    <w:rsid w:val="5129F6C5"/>
    <w:rsid w:val="512E6988"/>
    <w:rsid w:val="514A6C7A"/>
    <w:rsid w:val="515D0C5E"/>
    <w:rsid w:val="51604E21"/>
    <w:rsid w:val="5163F05C"/>
    <w:rsid w:val="51665092"/>
    <w:rsid w:val="516A0020"/>
    <w:rsid w:val="516B8D3D"/>
    <w:rsid w:val="517F77CE"/>
    <w:rsid w:val="5182BA67"/>
    <w:rsid w:val="51977FE5"/>
    <w:rsid w:val="5197D3EC"/>
    <w:rsid w:val="519A7144"/>
    <w:rsid w:val="519D3214"/>
    <w:rsid w:val="51A4A7AC"/>
    <w:rsid w:val="51AD8FF9"/>
    <w:rsid w:val="51B280A1"/>
    <w:rsid w:val="51B3F32E"/>
    <w:rsid w:val="51C87FA6"/>
    <w:rsid w:val="51CB04E3"/>
    <w:rsid w:val="51CD02A6"/>
    <w:rsid w:val="51CF73FB"/>
    <w:rsid w:val="51D1A8B7"/>
    <w:rsid w:val="51D3CD01"/>
    <w:rsid w:val="51DEC1DB"/>
    <w:rsid w:val="51EDFA53"/>
    <w:rsid w:val="51F42F47"/>
    <w:rsid w:val="52032485"/>
    <w:rsid w:val="52040BEA"/>
    <w:rsid w:val="52066EE8"/>
    <w:rsid w:val="52145DAD"/>
    <w:rsid w:val="52156312"/>
    <w:rsid w:val="52171AFF"/>
    <w:rsid w:val="5223296E"/>
    <w:rsid w:val="52360428"/>
    <w:rsid w:val="5245701D"/>
    <w:rsid w:val="52583171"/>
    <w:rsid w:val="525E9EA2"/>
    <w:rsid w:val="526C2009"/>
    <w:rsid w:val="526D416B"/>
    <w:rsid w:val="526E5A73"/>
    <w:rsid w:val="526EA714"/>
    <w:rsid w:val="52727929"/>
    <w:rsid w:val="527E9387"/>
    <w:rsid w:val="528CBECE"/>
    <w:rsid w:val="528D9C73"/>
    <w:rsid w:val="528EF18C"/>
    <w:rsid w:val="52962254"/>
    <w:rsid w:val="529DF39E"/>
    <w:rsid w:val="52AB2523"/>
    <w:rsid w:val="52B4A48E"/>
    <w:rsid w:val="52BA6892"/>
    <w:rsid w:val="52BBE66A"/>
    <w:rsid w:val="52C86458"/>
    <w:rsid w:val="52C8EAA4"/>
    <w:rsid w:val="52CBADBD"/>
    <w:rsid w:val="52CDDD15"/>
    <w:rsid w:val="52CEEE60"/>
    <w:rsid w:val="52E48782"/>
    <w:rsid w:val="52E89EBF"/>
    <w:rsid w:val="52E93F54"/>
    <w:rsid w:val="52FECB5C"/>
    <w:rsid w:val="53000EA0"/>
    <w:rsid w:val="530727C3"/>
    <w:rsid w:val="5307C6F8"/>
    <w:rsid w:val="5307E02D"/>
    <w:rsid w:val="530B12E1"/>
    <w:rsid w:val="533175A7"/>
    <w:rsid w:val="53409A74"/>
    <w:rsid w:val="534A639B"/>
    <w:rsid w:val="534DB167"/>
    <w:rsid w:val="5351603C"/>
    <w:rsid w:val="5353CF7A"/>
    <w:rsid w:val="53577951"/>
    <w:rsid w:val="535ABF9E"/>
    <w:rsid w:val="53605961"/>
    <w:rsid w:val="536AB765"/>
    <w:rsid w:val="536CEDA7"/>
    <w:rsid w:val="5376C0D0"/>
    <w:rsid w:val="537754E9"/>
    <w:rsid w:val="5378DBAF"/>
    <w:rsid w:val="537ABED9"/>
    <w:rsid w:val="5380F16C"/>
    <w:rsid w:val="53828FAD"/>
    <w:rsid w:val="538B1C7A"/>
    <w:rsid w:val="538DD0E3"/>
    <w:rsid w:val="5390CBF0"/>
    <w:rsid w:val="539710A7"/>
    <w:rsid w:val="5397B7E5"/>
    <w:rsid w:val="53A10D00"/>
    <w:rsid w:val="53A907C3"/>
    <w:rsid w:val="53B08ED4"/>
    <w:rsid w:val="53B16953"/>
    <w:rsid w:val="53C8E68C"/>
    <w:rsid w:val="53C9EA44"/>
    <w:rsid w:val="53D2552E"/>
    <w:rsid w:val="53D54335"/>
    <w:rsid w:val="53E3ADA3"/>
    <w:rsid w:val="53EBA335"/>
    <w:rsid w:val="53F11FCA"/>
    <w:rsid w:val="53F77CB4"/>
    <w:rsid w:val="53FDFB53"/>
    <w:rsid w:val="53FEC8F9"/>
    <w:rsid w:val="540985B5"/>
    <w:rsid w:val="540C7B97"/>
    <w:rsid w:val="5413B76F"/>
    <w:rsid w:val="5413FD04"/>
    <w:rsid w:val="54140E5B"/>
    <w:rsid w:val="5414E7E5"/>
    <w:rsid w:val="541903C3"/>
    <w:rsid w:val="54369B4D"/>
    <w:rsid w:val="5440B67B"/>
    <w:rsid w:val="54480E94"/>
    <w:rsid w:val="545D80A7"/>
    <w:rsid w:val="5461F73A"/>
    <w:rsid w:val="546B2DFE"/>
    <w:rsid w:val="547D09EF"/>
    <w:rsid w:val="54949D68"/>
    <w:rsid w:val="5499333D"/>
    <w:rsid w:val="54A3DE90"/>
    <w:rsid w:val="54A889B8"/>
    <w:rsid w:val="54AD7BEC"/>
    <w:rsid w:val="54B0742B"/>
    <w:rsid w:val="54B9B6B8"/>
    <w:rsid w:val="54C7EE0A"/>
    <w:rsid w:val="54CB01D4"/>
    <w:rsid w:val="54D25B9A"/>
    <w:rsid w:val="54DB5F28"/>
    <w:rsid w:val="54DE795A"/>
    <w:rsid w:val="54DECEC8"/>
    <w:rsid w:val="54E1F0A1"/>
    <w:rsid w:val="54EE1939"/>
    <w:rsid w:val="54F33E6C"/>
    <w:rsid w:val="54F5D797"/>
    <w:rsid w:val="5507888E"/>
    <w:rsid w:val="5511185D"/>
    <w:rsid w:val="551465A7"/>
    <w:rsid w:val="551655CD"/>
    <w:rsid w:val="5521ECF6"/>
    <w:rsid w:val="552C93B9"/>
    <w:rsid w:val="552D1B47"/>
    <w:rsid w:val="5546BAB3"/>
    <w:rsid w:val="55486BF1"/>
    <w:rsid w:val="55487D72"/>
    <w:rsid w:val="5561E6B9"/>
    <w:rsid w:val="55631FC0"/>
    <w:rsid w:val="557ED886"/>
    <w:rsid w:val="55820504"/>
    <w:rsid w:val="558E19F6"/>
    <w:rsid w:val="5591CE95"/>
    <w:rsid w:val="559C239D"/>
    <w:rsid w:val="55AA1DA0"/>
    <w:rsid w:val="55B2BDC6"/>
    <w:rsid w:val="55B878E7"/>
    <w:rsid w:val="55BD8B2E"/>
    <w:rsid w:val="55BF5139"/>
    <w:rsid w:val="55CA6729"/>
    <w:rsid w:val="55CAEEF3"/>
    <w:rsid w:val="55D00DD9"/>
    <w:rsid w:val="55F2CCF6"/>
    <w:rsid w:val="55F320AE"/>
    <w:rsid w:val="55FDA6DB"/>
    <w:rsid w:val="55FEDE8F"/>
    <w:rsid w:val="56022B34"/>
    <w:rsid w:val="56077805"/>
    <w:rsid w:val="560C7A10"/>
    <w:rsid w:val="56102E2B"/>
    <w:rsid w:val="5614DB01"/>
    <w:rsid w:val="56168E6A"/>
    <w:rsid w:val="5619C0AB"/>
    <w:rsid w:val="561E6AD4"/>
    <w:rsid w:val="56266C45"/>
    <w:rsid w:val="5636898C"/>
    <w:rsid w:val="5637EE0D"/>
    <w:rsid w:val="563B81BC"/>
    <w:rsid w:val="5641D1A3"/>
    <w:rsid w:val="56533897"/>
    <w:rsid w:val="565884AC"/>
    <w:rsid w:val="565DEBFE"/>
    <w:rsid w:val="566B16FA"/>
    <w:rsid w:val="5672C523"/>
    <w:rsid w:val="56741716"/>
    <w:rsid w:val="5679FABC"/>
    <w:rsid w:val="567E093B"/>
    <w:rsid w:val="567F6224"/>
    <w:rsid w:val="567F9C23"/>
    <w:rsid w:val="5680CEF9"/>
    <w:rsid w:val="56861DEA"/>
    <w:rsid w:val="569B05DD"/>
    <w:rsid w:val="569C0556"/>
    <w:rsid w:val="56A15796"/>
    <w:rsid w:val="56B16E7C"/>
    <w:rsid w:val="56B1EF6B"/>
    <w:rsid w:val="56C3999F"/>
    <w:rsid w:val="56C48503"/>
    <w:rsid w:val="56CE7AC9"/>
    <w:rsid w:val="56D4175F"/>
    <w:rsid w:val="56D49FD8"/>
    <w:rsid w:val="56D64D54"/>
    <w:rsid w:val="56D65B7B"/>
    <w:rsid w:val="56F1D8D0"/>
    <w:rsid w:val="56F8F6DC"/>
    <w:rsid w:val="56FEC086"/>
    <w:rsid w:val="570B883E"/>
    <w:rsid w:val="570F2CCF"/>
    <w:rsid w:val="57135756"/>
    <w:rsid w:val="5727D37F"/>
    <w:rsid w:val="57290FB1"/>
    <w:rsid w:val="572AC234"/>
    <w:rsid w:val="573824A3"/>
    <w:rsid w:val="57410A5A"/>
    <w:rsid w:val="5742D4D0"/>
    <w:rsid w:val="57436C59"/>
    <w:rsid w:val="574436F9"/>
    <w:rsid w:val="57478EC8"/>
    <w:rsid w:val="57531BF6"/>
    <w:rsid w:val="5755A0F1"/>
    <w:rsid w:val="575FCCA6"/>
    <w:rsid w:val="5773274C"/>
    <w:rsid w:val="579316ED"/>
    <w:rsid w:val="57968EAC"/>
    <w:rsid w:val="579A075F"/>
    <w:rsid w:val="57A3B8A4"/>
    <w:rsid w:val="57A5BE47"/>
    <w:rsid w:val="57A6198B"/>
    <w:rsid w:val="57B1AE98"/>
    <w:rsid w:val="57C0145F"/>
    <w:rsid w:val="57C30579"/>
    <w:rsid w:val="57E3A79E"/>
    <w:rsid w:val="57ECC057"/>
    <w:rsid w:val="57F928F9"/>
    <w:rsid w:val="57FEE032"/>
    <w:rsid w:val="57FF4DB9"/>
    <w:rsid w:val="5801AF8D"/>
    <w:rsid w:val="58082A96"/>
    <w:rsid w:val="580DE598"/>
    <w:rsid w:val="5816DDF1"/>
    <w:rsid w:val="5820D072"/>
    <w:rsid w:val="5822FA7B"/>
    <w:rsid w:val="5835160D"/>
    <w:rsid w:val="583A46E2"/>
    <w:rsid w:val="5843061A"/>
    <w:rsid w:val="584724EC"/>
    <w:rsid w:val="584B902C"/>
    <w:rsid w:val="584FCA65"/>
    <w:rsid w:val="58551175"/>
    <w:rsid w:val="585628FF"/>
    <w:rsid w:val="5857EC42"/>
    <w:rsid w:val="585885FA"/>
    <w:rsid w:val="5859E2ED"/>
    <w:rsid w:val="58717245"/>
    <w:rsid w:val="5873889B"/>
    <w:rsid w:val="587F1467"/>
    <w:rsid w:val="587FD930"/>
    <w:rsid w:val="58A78C6D"/>
    <w:rsid w:val="58AD507D"/>
    <w:rsid w:val="58B997D2"/>
    <w:rsid w:val="58BA4BA6"/>
    <w:rsid w:val="58BE34CA"/>
    <w:rsid w:val="58BF0167"/>
    <w:rsid w:val="58C7A3AD"/>
    <w:rsid w:val="58C877D9"/>
    <w:rsid w:val="58D2EEC2"/>
    <w:rsid w:val="58E0703F"/>
    <w:rsid w:val="58E296CF"/>
    <w:rsid w:val="58F4A00A"/>
    <w:rsid w:val="58F7BAA0"/>
    <w:rsid w:val="59016575"/>
    <w:rsid w:val="59070E6B"/>
    <w:rsid w:val="590F1CA2"/>
    <w:rsid w:val="591D407B"/>
    <w:rsid w:val="5922F0AF"/>
    <w:rsid w:val="593227DC"/>
    <w:rsid w:val="594D801A"/>
    <w:rsid w:val="594F99EE"/>
    <w:rsid w:val="5950D777"/>
    <w:rsid w:val="5960158B"/>
    <w:rsid w:val="59717143"/>
    <w:rsid w:val="597CFAA0"/>
    <w:rsid w:val="598098E2"/>
    <w:rsid w:val="5988648B"/>
    <w:rsid w:val="598FF0F0"/>
    <w:rsid w:val="59908D70"/>
    <w:rsid w:val="59A27C27"/>
    <w:rsid w:val="59A9F414"/>
    <w:rsid w:val="59AC6F3C"/>
    <w:rsid w:val="59AD9382"/>
    <w:rsid w:val="59C2D99D"/>
    <w:rsid w:val="59C6170E"/>
    <w:rsid w:val="59D1EFBA"/>
    <w:rsid w:val="59D2654D"/>
    <w:rsid w:val="59D7AC82"/>
    <w:rsid w:val="59EC4DC1"/>
    <w:rsid w:val="5A115288"/>
    <w:rsid w:val="5A13ED0C"/>
    <w:rsid w:val="5A1B296D"/>
    <w:rsid w:val="5A2A3070"/>
    <w:rsid w:val="5A2AD14D"/>
    <w:rsid w:val="5A2B4099"/>
    <w:rsid w:val="5A454A9E"/>
    <w:rsid w:val="5A48BCE2"/>
    <w:rsid w:val="5A4B2200"/>
    <w:rsid w:val="5A4E5A98"/>
    <w:rsid w:val="5A5567A5"/>
    <w:rsid w:val="5A58B94C"/>
    <w:rsid w:val="5A5B4387"/>
    <w:rsid w:val="5A6F69DE"/>
    <w:rsid w:val="5A77387C"/>
    <w:rsid w:val="5A91028E"/>
    <w:rsid w:val="5AA23BBB"/>
    <w:rsid w:val="5AAF1A30"/>
    <w:rsid w:val="5AB359D9"/>
    <w:rsid w:val="5AB46423"/>
    <w:rsid w:val="5AB9E8B3"/>
    <w:rsid w:val="5AC0328F"/>
    <w:rsid w:val="5AC871F6"/>
    <w:rsid w:val="5AD546EA"/>
    <w:rsid w:val="5AD9162F"/>
    <w:rsid w:val="5AE0E6E6"/>
    <w:rsid w:val="5AF5064F"/>
    <w:rsid w:val="5B0B5DB0"/>
    <w:rsid w:val="5B0BB2D8"/>
    <w:rsid w:val="5B11F3CC"/>
    <w:rsid w:val="5B14F2E5"/>
    <w:rsid w:val="5B1AF113"/>
    <w:rsid w:val="5B21A2AF"/>
    <w:rsid w:val="5B223561"/>
    <w:rsid w:val="5B235C28"/>
    <w:rsid w:val="5B23848B"/>
    <w:rsid w:val="5B383656"/>
    <w:rsid w:val="5B38C34F"/>
    <w:rsid w:val="5B3915DA"/>
    <w:rsid w:val="5B42AD70"/>
    <w:rsid w:val="5B440868"/>
    <w:rsid w:val="5B44E3EA"/>
    <w:rsid w:val="5B471922"/>
    <w:rsid w:val="5B47C227"/>
    <w:rsid w:val="5B4D6803"/>
    <w:rsid w:val="5B539719"/>
    <w:rsid w:val="5B559C21"/>
    <w:rsid w:val="5B5D063D"/>
    <w:rsid w:val="5B5DC2BF"/>
    <w:rsid w:val="5B66EC11"/>
    <w:rsid w:val="5B79377B"/>
    <w:rsid w:val="5B8AC8D8"/>
    <w:rsid w:val="5B999338"/>
    <w:rsid w:val="5BA4406A"/>
    <w:rsid w:val="5BA450CE"/>
    <w:rsid w:val="5BA5BFF3"/>
    <w:rsid w:val="5BB2A6F8"/>
    <w:rsid w:val="5BC3E734"/>
    <w:rsid w:val="5BC88A35"/>
    <w:rsid w:val="5BE6E44F"/>
    <w:rsid w:val="5BE73100"/>
    <w:rsid w:val="5C091B91"/>
    <w:rsid w:val="5C0A6FA0"/>
    <w:rsid w:val="5C133BCF"/>
    <w:rsid w:val="5C13496B"/>
    <w:rsid w:val="5C18C1D2"/>
    <w:rsid w:val="5C1A3CEE"/>
    <w:rsid w:val="5C244C44"/>
    <w:rsid w:val="5C2C8C57"/>
    <w:rsid w:val="5C38ECF7"/>
    <w:rsid w:val="5C3FC5C7"/>
    <w:rsid w:val="5C419635"/>
    <w:rsid w:val="5C49E4AD"/>
    <w:rsid w:val="5C58B302"/>
    <w:rsid w:val="5C5B81E9"/>
    <w:rsid w:val="5C5E7F6E"/>
    <w:rsid w:val="5C64815E"/>
    <w:rsid w:val="5C6B8B36"/>
    <w:rsid w:val="5C6D4F04"/>
    <w:rsid w:val="5C6EEE02"/>
    <w:rsid w:val="5C737747"/>
    <w:rsid w:val="5C7669EC"/>
    <w:rsid w:val="5C81B240"/>
    <w:rsid w:val="5C847EFF"/>
    <w:rsid w:val="5C881FBB"/>
    <w:rsid w:val="5C900102"/>
    <w:rsid w:val="5C996705"/>
    <w:rsid w:val="5C9E6BB8"/>
    <w:rsid w:val="5CAA42F6"/>
    <w:rsid w:val="5CB21BB1"/>
    <w:rsid w:val="5CB50C88"/>
    <w:rsid w:val="5CB96CBD"/>
    <w:rsid w:val="5CB9C588"/>
    <w:rsid w:val="5CC2FD58"/>
    <w:rsid w:val="5CC666DA"/>
    <w:rsid w:val="5CD4BEA7"/>
    <w:rsid w:val="5CE5349C"/>
    <w:rsid w:val="5CE65555"/>
    <w:rsid w:val="5CF211E5"/>
    <w:rsid w:val="5CF614CA"/>
    <w:rsid w:val="5CF76695"/>
    <w:rsid w:val="5D04B517"/>
    <w:rsid w:val="5D05CE6A"/>
    <w:rsid w:val="5D067FD2"/>
    <w:rsid w:val="5D0AED23"/>
    <w:rsid w:val="5D0EA465"/>
    <w:rsid w:val="5D11492F"/>
    <w:rsid w:val="5D12321C"/>
    <w:rsid w:val="5D19A05E"/>
    <w:rsid w:val="5D2E1DFC"/>
    <w:rsid w:val="5D30FCDA"/>
    <w:rsid w:val="5D33CEFE"/>
    <w:rsid w:val="5D3843A2"/>
    <w:rsid w:val="5D482951"/>
    <w:rsid w:val="5D49E4D5"/>
    <w:rsid w:val="5D563BA2"/>
    <w:rsid w:val="5D6A2CB8"/>
    <w:rsid w:val="5D6AD148"/>
    <w:rsid w:val="5D6DE559"/>
    <w:rsid w:val="5D6E069B"/>
    <w:rsid w:val="5D735CC6"/>
    <w:rsid w:val="5D75FFEF"/>
    <w:rsid w:val="5D79C197"/>
    <w:rsid w:val="5D7F48A8"/>
    <w:rsid w:val="5D83930E"/>
    <w:rsid w:val="5D84BB56"/>
    <w:rsid w:val="5D85E4A2"/>
    <w:rsid w:val="5D8947F9"/>
    <w:rsid w:val="5D900259"/>
    <w:rsid w:val="5DA776A8"/>
    <w:rsid w:val="5DB343F9"/>
    <w:rsid w:val="5DBE7247"/>
    <w:rsid w:val="5DBEB9AD"/>
    <w:rsid w:val="5DCBB8CF"/>
    <w:rsid w:val="5DCDDB74"/>
    <w:rsid w:val="5DDC0D9A"/>
    <w:rsid w:val="5DE3B3C2"/>
    <w:rsid w:val="5DE5EE9F"/>
    <w:rsid w:val="5DE95CCD"/>
    <w:rsid w:val="5DF378DB"/>
    <w:rsid w:val="5DFA3839"/>
    <w:rsid w:val="5E06324E"/>
    <w:rsid w:val="5E0D6C3D"/>
    <w:rsid w:val="5E15C068"/>
    <w:rsid w:val="5E16A6AC"/>
    <w:rsid w:val="5E197061"/>
    <w:rsid w:val="5E2067E7"/>
    <w:rsid w:val="5E220F99"/>
    <w:rsid w:val="5E23667B"/>
    <w:rsid w:val="5E2BE69B"/>
    <w:rsid w:val="5E2F2E1C"/>
    <w:rsid w:val="5E31E20C"/>
    <w:rsid w:val="5E3EAECE"/>
    <w:rsid w:val="5E40C231"/>
    <w:rsid w:val="5E448949"/>
    <w:rsid w:val="5E49DF83"/>
    <w:rsid w:val="5E4A7346"/>
    <w:rsid w:val="5E4E7FA5"/>
    <w:rsid w:val="5E529818"/>
    <w:rsid w:val="5E5A3499"/>
    <w:rsid w:val="5E5BD88A"/>
    <w:rsid w:val="5E5C0F65"/>
    <w:rsid w:val="5E6244D0"/>
    <w:rsid w:val="5E68503E"/>
    <w:rsid w:val="5E68D0FB"/>
    <w:rsid w:val="5E7D26C0"/>
    <w:rsid w:val="5E832E84"/>
    <w:rsid w:val="5E881182"/>
    <w:rsid w:val="5E95CD1D"/>
    <w:rsid w:val="5EA9BE1D"/>
    <w:rsid w:val="5EADCB24"/>
    <w:rsid w:val="5EC07AE9"/>
    <w:rsid w:val="5EC6A57F"/>
    <w:rsid w:val="5EE01816"/>
    <w:rsid w:val="5EEE7501"/>
    <w:rsid w:val="5EEEB3EB"/>
    <w:rsid w:val="5EF1BAE6"/>
    <w:rsid w:val="5EF20B36"/>
    <w:rsid w:val="5EF66615"/>
    <w:rsid w:val="5EF67E59"/>
    <w:rsid w:val="5F008258"/>
    <w:rsid w:val="5F08B209"/>
    <w:rsid w:val="5F0E05B5"/>
    <w:rsid w:val="5F1A1DEA"/>
    <w:rsid w:val="5F28C878"/>
    <w:rsid w:val="5F2B3BB5"/>
    <w:rsid w:val="5F3211AC"/>
    <w:rsid w:val="5F36BF78"/>
    <w:rsid w:val="5F4B6758"/>
    <w:rsid w:val="5F4B9757"/>
    <w:rsid w:val="5F655124"/>
    <w:rsid w:val="5F6BB3CE"/>
    <w:rsid w:val="5F6D321A"/>
    <w:rsid w:val="5F733333"/>
    <w:rsid w:val="5F7555BB"/>
    <w:rsid w:val="5F773A67"/>
    <w:rsid w:val="5F794452"/>
    <w:rsid w:val="5F7BA041"/>
    <w:rsid w:val="5F8C0159"/>
    <w:rsid w:val="5F8F1BAF"/>
    <w:rsid w:val="5F8FC8B2"/>
    <w:rsid w:val="5F90BD44"/>
    <w:rsid w:val="5F9148DE"/>
    <w:rsid w:val="5F931B4B"/>
    <w:rsid w:val="5F9D699F"/>
    <w:rsid w:val="5F9ECB01"/>
    <w:rsid w:val="5FA8F7C8"/>
    <w:rsid w:val="5FACC534"/>
    <w:rsid w:val="5FBA278B"/>
    <w:rsid w:val="5FBEAF12"/>
    <w:rsid w:val="5FC66C3A"/>
    <w:rsid w:val="5FC8BF6F"/>
    <w:rsid w:val="5FC93406"/>
    <w:rsid w:val="5FD98FC3"/>
    <w:rsid w:val="5FE1DB09"/>
    <w:rsid w:val="5FE6BD1C"/>
    <w:rsid w:val="5FF03035"/>
    <w:rsid w:val="5FF482EF"/>
    <w:rsid w:val="600223C3"/>
    <w:rsid w:val="60073B7C"/>
    <w:rsid w:val="600A55E7"/>
    <w:rsid w:val="600F15A5"/>
    <w:rsid w:val="601F21C6"/>
    <w:rsid w:val="602EEC3C"/>
    <w:rsid w:val="60352ADF"/>
    <w:rsid w:val="6035671D"/>
    <w:rsid w:val="605A3094"/>
    <w:rsid w:val="6075A6C0"/>
    <w:rsid w:val="608C5C23"/>
    <w:rsid w:val="609652B7"/>
    <w:rsid w:val="609E1CF0"/>
    <w:rsid w:val="60A1E689"/>
    <w:rsid w:val="60AE884D"/>
    <w:rsid w:val="60B0CAB2"/>
    <w:rsid w:val="60BBBDE7"/>
    <w:rsid w:val="60C2884A"/>
    <w:rsid w:val="60C355DA"/>
    <w:rsid w:val="60C6FC05"/>
    <w:rsid w:val="60CB392E"/>
    <w:rsid w:val="60CD7A28"/>
    <w:rsid w:val="60CE4217"/>
    <w:rsid w:val="60CEBD10"/>
    <w:rsid w:val="60DAD2A6"/>
    <w:rsid w:val="60DD08A8"/>
    <w:rsid w:val="60E8B4CF"/>
    <w:rsid w:val="60EFCF07"/>
    <w:rsid w:val="610386F6"/>
    <w:rsid w:val="610BD30F"/>
    <w:rsid w:val="6114FC91"/>
    <w:rsid w:val="61319542"/>
    <w:rsid w:val="61319594"/>
    <w:rsid w:val="6133E167"/>
    <w:rsid w:val="6133FE39"/>
    <w:rsid w:val="61349B66"/>
    <w:rsid w:val="6135696C"/>
    <w:rsid w:val="614A4B25"/>
    <w:rsid w:val="614CF0D1"/>
    <w:rsid w:val="614F0936"/>
    <w:rsid w:val="614F75CD"/>
    <w:rsid w:val="61526837"/>
    <w:rsid w:val="615FA2FA"/>
    <w:rsid w:val="6163ACB2"/>
    <w:rsid w:val="618DBCF2"/>
    <w:rsid w:val="6191041D"/>
    <w:rsid w:val="61964C83"/>
    <w:rsid w:val="61AD47BB"/>
    <w:rsid w:val="61B4DB08"/>
    <w:rsid w:val="61D52B59"/>
    <w:rsid w:val="61D7F24F"/>
    <w:rsid w:val="61D80D54"/>
    <w:rsid w:val="61DB04EC"/>
    <w:rsid w:val="61E44933"/>
    <w:rsid w:val="61ED9F97"/>
    <w:rsid w:val="61EEAC55"/>
    <w:rsid w:val="61F83880"/>
    <w:rsid w:val="61FE5B03"/>
    <w:rsid w:val="61FE65C5"/>
    <w:rsid w:val="620A9AC5"/>
    <w:rsid w:val="620D689F"/>
    <w:rsid w:val="621B4558"/>
    <w:rsid w:val="621E69E2"/>
    <w:rsid w:val="62229533"/>
    <w:rsid w:val="6246687A"/>
    <w:rsid w:val="6247C729"/>
    <w:rsid w:val="624F1948"/>
    <w:rsid w:val="625F12DC"/>
    <w:rsid w:val="6265CCDE"/>
    <w:rsid w:val="6268B550"/>
    <w:rsid w:val="626C9766"/>
    <w:rsid w:val="626F12E5"/>
    <w:rsid w:val="6272685B"/>
    <w:rsid w:val="62869A5A"/>
    <w:rsid w:val="62877831"/>
    <w:rsid w:val="6288F230"/>
    <w:rsid w:val="62BFBFED"/>
    <w:rsid w:val="62C23577"/>
    <w:rsid w:val="62CAC1CB"/>
    <w:rsid w:val="62CB0AD0"/>
    <w:rsid w:val="62D084B3"/>
    <w:rsid w:val="62D97D5F"/>
    <w:rsid w:val="62DDDC0E"/>
    <w:rsid w:val="62E28CC3"/>
    <w:rsid w:val="62E35616"/>
    <w:rsid w:val="62E372FD"/>
    <w:rsid w:val="62EA6729"/>
    <w:rsid w:val="62EBAD43"/>
    <w:rsid w:val="62F73CA4"/>
    <w:rsid w:val="62F7A959"/>
    <w:rsid w:val="630DC34B"/>
    <w:rsid w:val="6312A4CA"/>
    <w:rsid w:val="6327AC8B"/>
    <w:rsid w:val="633D5DD8"/>
    <w:rsid w:val="633F7810"/>
    <w:rsid w:val="63491A22"/>
    <w:rsid w:val="6349A26C"/>
    <w:rsid w:val="6351E7F7"/>
    <w:rsid w:val="635788DD"/>
    <w:rsid w:val="63589755"/>
    <w:rsid w:val="63698828"/>
    <w:rsid w:val="637F3118"/>
    <w:rsid w:val="637FBBF5"/>
    <w:rsid w:val="638390C0"/>
    <w:rsid w:val="638B6AEC"/>
    <w:rsid w:val="638E07D8"/>
    <w:rsid w:val="63A1EBC6"/>
    <w:rsid w:val="63A65BEE"/>
    <w:rsid w:val="63AB1B35"/>
    <w:rsid w:val="63AF5C8D"/>
    <w:rsid w:val="63B453E0"/>
    <w:rsid w:val="63B5C646"/>
    <w:rsid w:val="63B9F21D"/>
    <w:rsid w:val="63C1D8CE"/>
    <w:rsid w:val="63D02490"/>
    <w:rsid w:val="63D0E3B3"/>
    <w:rsid w:val="63D807FE"/>
    <w:rsid w:val="63E1E5FC"/>
    <w:rsid w:val="63EB4EFB"/>
    <w:rsid w:val="63EBBA94"/>
    <w:rsid w:val="63EF0D4B"/>
    <w:rsid w:val="63FFE815"/>
    <w:rsid w:val="640506A5"/>
    <w:rsid w:val="641278BC"/>
    <w:rsid w:val="6413D468"/>
    <w:rsid w:val="641867DD"/>
    <w:rsid w:val="642A0A9D"/>
    <w:rsid w:val="64346F96"/>
    <w:rsid w:val="6441AC45"/>
    <w:rsid w:val="644CA021"/>
    <w:rsid w:val="645D7616"/>
    <w:rsid w:val="645DEE1C"/>
    <w:rsid w:val="645FE0A6"/>
    <w:rsid w:val="6464C654"/>
    <w:rsid w:val="6466CC94"/>
    <w:rsid w:val="6466D80C"/>
    <w:rsid w:val="646D0AB8"/>
    <w:rsid w:val="6476E2D1"/>
    <w:rsid w:val="64839079"/>
    <w:rsid w:val="64866F46"/>
    <w:rsid w:val="64964D98"/>
    <w:rsid w:val="6496FF56"/>
    <w:rsid w:val="649A9502"/>
    <w:rsid w:val="64A56A52"/>
    <w:rsid w:val="64ACE23E"/>
    <w:rsid w:val="64AEE2FF"/>
    <w:rsid w:val="64B64D2C"/>
    <w:rsid w:val="64BE72C2"/>
    <w:rsid w:val="64E91283"/>
    <w:rsid w:val="64EE7B63"/>
    <w:rsid w:val="64F8818A"/>
    <w:rsid w:val="64FB176B"/>
    <w:rsid w:val="64FC846F"/>
    <w:rsid w:val="64FD13AC"/>
    <w:rsid w:val="64FE31F7"/>
    <w:rsid w:val="64FF6BFD"/>
    <w:rsid w:val="65060BD1"/>
    <w:rsid w:val="650676FF"/>
    <w:rsid w:val="6507E13A"/>
    <w:rsid w:val="6508AADC"/>
    <w:rsid w:val="650FE1E8"/>
    <w:rsid w:val="65106C5D"/>
    <w:rsid w:val="6513751A"/>
    <w:rsid w:val="651CCB5F"/>
    <w:rsid w:val="65230D4E"/>
    <w:rsid w:val="6536FA84"/>
    <w:rsid w:val="654A373B"/>
    <w:rsid w:val="654F3D32"/>
    <w:rsid w:val="65540BE7"/>
    <w:rsid w:val="6556491B"/>
    <w:rsid w:val="65612F93"/>
    <w:rsid w:val="6563C8BF"/>
    <w:rsid w:val="65694DE5"/>
    <w:rsid w:val="65700E93"/>
    <w:rsid w:val="65746DD0"/>
    <w:rsid w:val="657DC367"/>
    <w:rsid w:val="65893285"/>
    <w:rsid w:val="6593A5CF"/>
    <w:rsid w:val="65A79784"/>
    <w:rsid w:val="65B7D468"/>
    <w:rsid w:val="65BF3547"/>
    <w:rsid w:val="65C03181"/>
    <w:rsid w:val="65D2E257"/>
    <w:rsid w:val="65E3084F"/>
    <w:rsid w:val="65E76D1D"/>
    <w:rsid w:val="65E87E0C"/>
    <w:rsid w:val="65E96801"/>
    <w:rsid w:val="65EF4F20"/>
    <w:rsid w:val="65F1B35F"/>
    <w:rsid w:val="65FF9621"/>
    <w:rsid w:val="6601DE5D"/>
    <w:rsid w:val="660408E2"/>
    <w:rsid w:val="66052ADD"/>
    <w:rsid w:val="660DFFBE"/>
    <w:rsid w:val="661A86D3"/>
    <w:rsid w:val="663439C1"/>
    <w:rsid w:val="6634F053"/>
    <w:rsid w:val="6637142B"/>
    <w:rsid w:val="663CF77C"/>
    <w:rsid w:val="6649FD9E"/>
    <w:rsid w:val="664D7CD3"/>
    <w:rsid w:val="664F25C7"/>
    <w:rsid w:val="6657734F"/>
    <w:rsid w:val="665894B5"/>
    <w:rsid w:val="665A4BA5"/>
    <w:rsid w:val="667DBB30"/>
    <w:rsid w:val="66828687"/>
    <w:rsid w:val="6683A95B"/>
    <w:rsid w:val="66844A0B"/>
    <w:rsid w:val="6687A4EC"/>
    <w:rsid w:val="668CC2A7"/>
    <w:rsid w:val="669024B3"/>
    <w:rsid w:val="66956152"/>
    <w:rsid w:val="66AEDC48"/>
    <w:rsid w:val="66AF3589"/>
    <w:rsid w:val="66AF4FD5"/>
    <w:rsid w:val="66B4AA6A"/>
    <w:rsid w:val="66C0ABAF"/>
    <w:rsid w:val="66C440DD"/>
    <w:rsid w:val="66C45D6C"/>
    <w:rsid w:val="66CF415C"/>
    <w:rsid w:val="66D64743"/>
    <w:rsid w:val="66F13C10"/>
    <w:rsid w:val="66F4CB07"/>
    <w:rsid w:val="66F9CFA2"/>
    <w:rsid w:val="67104981"/>
    <w:rsid w:val="6712AB55"/>
    <w:rsid w:val="671685DB"/>
    <w:rsid w:val="67170715"/>
    <w:rsid w:val="671B81BF"/>
    <w:rsid w:val="6720047F"/>
    <w:rsid w:val="67266F0F"/>
    <w:rsid w:val="672C83DC"/>
    <w:rsid w:val="672F1B80"/>
    <w:rsid w:val="6732207F"/>
    <w:rsid w:val="67386297"/>
    <w:rsid w:val="673E09B2"/>
    <w:rsid w:val="674CFE43"/>
    <w:rsid w:val="675A55A1"/>
    <w:rsid w:val="67608482"/>
    <w:rsid w:val="6778054D"/>
    <w:rsid w:val="678000AD"/>
    <w:rsid w:val="6780F8FD"/>
    <w:rsid w:val="67885BF9"/>
    <w:rsid w:val="679CA4BC"/>
    <w:rsid w:val="67AA4924"/>
    <w:rsid w:val="67AE54FB"/>
    <w:rsid w:val="67B0E563"/>
    <w:rsid w:val="67B979D5"/>
    <w:rsid w:val="67CCE39D"/>
    <w:rsid w:val="67CEB4A0"/>
    <w:rsid w:val="67DB1E18"/>
    <w:rsid w:val="67DBC51C"/>
    <w:rsid w:val="67E169B1"/>
    <w:rsid w:val="67EEE484"/>
    <w:rsid w:val="67F270DF"/>
    <w:rsid w:val="67F8C93C"/>
    <w:rsid w:val="67FC732C"/>
    <w:rsid w:val="680657F0"/>
    <w:rsid w:val="68099468"/>
    <w:rsid w:val="680AB1E2"/>
    <w:rsid w:val="68188EE7"/>
    <w:rsid w:val="68245810"/>
    <w:rsid w:val="68264426"/>
    <w:rsid w:val="6827EB1B"/>
    <w:rsid w:val="6829E433"/>
    <w:rsid w:val="682B1ED4"/>
    <w:rsid w:val="683B32DC"/>
    <w:rsid w:val="683D7944"/>
    <w:rsid w:val="683ED607"/>
    <w:rsid w:val="68515DE5"/>
    <w:rsid w:val="685E7886"/>
    <w:rsid w:val="686B6970"/>
    <w:rsid w:val="6874B225"/>
    <w:rsid w:val="6874EBE6"/>
    <w:rsid w:val="68834FED"/>
    <w:rsid w:val="6886E815"/>
    <w:rsid w:val="688B4D62"/>
    <w:rsid w:val="688B67C3"/>
    <w:rsid w:val="688BDD99"/>
    <w:rsid w:val="689A8004"/>
    <w:rsid w:val="68A75050"/>
    <w:rsid w:val="68BBA4E6"/>
    <w:rsid w:val="68CB5A99"/>
    <w:rsid w:val="68CB76AF"/>
    <w:rsid w:val="68E00FAA"/>
    <w:rsid w:val="68E2F03E"/>
    <w:rsid w:val="68E5179C"/>
    <w:rsid w:val="68E6F20D"/>
    <w:rsid w:val="68E8E9D7"/>
    <w:rsid w:val="68F64AE5"/>
    <w:rsid w:val="690F42B6"/>
    <w:rsid w:val="690FFFB0"/>
    <w:rsid w:val="691B92DB"/>
    <w:rsid w:val="691E000C"/>
    <w:rsid w:val="692F71B8"/>
    <w:rsid w:val="6930013C"/>
    <w:rsid w:val="6944C2D4"/>
    <w:rsid w:val="69461701"/>
    <w:rsid w:val="694661C6"/>
    <w:rsid w:val="69490E11"/>
    <w:rsid w:val="6955D46C"/>
    <w:rsid w:val="6960537C"/>
    <w:rsid w:val="6961F834"/>
    <w:rsid w:val="69644795"/>
    <w:rsid w:val="6968A7A9"/>
    <w:rsid w:val="69776C8E"/>
    <w:rsid w:val="6978A252"/>
    <w:rsid w:val="6978A872"/>
    <w:rsid w:val="697B582F"/>
    <w:rsid w:val="699858D8"/>
    <w:rsid w:val="6998A2A8"/>
    <w:rsid w:val="69A329D3"/>
    <w:rsid w:val="69A4FBD0"/>
    <w:rsid w:val="69AB2E8E"/>
    <w:rsid w:val="69AEC3F0"/>
    <w:rsid w:val="69B3A891"/>
    <w:rsid w:val="69B89C3E"/>
    <w:rsid w:val="69BC1311"/>
    <w:rsid w:val="69C68901"/>
    <w:rsid w:val="69C89921"/>
    <w:rsid w:val="69E3894E"/>
    <w:rsid w:val="69E51BE6"/>
    <w:rsid w:val="69E6023E"/>
    <w:rsid w:val="69E6C76C"/>
    <w:rsid w:val="69EFF6EB"/>
    <w:rsid w:val="69FA5E37"/>
    <w:rsid w:val="6A218F44"/>
    <w:rsid w:val="6A35C309"/>
    <w:rsid w:val="6A37CDFF"/>
    <w:rsid w:val="6A4196A9"/>
    <w:rsid w:val="6A453436"/>
    <w:rsid w:val="6A481F89"/>
    <w:rsid w:val="6A48C71F"/>
    <w:rsid w:val="6A53FACB"/>
    <w:rsid w:val="6A59C176"/>
    <w:rsid w:val="6A5EA6A4"/>
    <w:rsid w:val="6A6608BA"/>
    <w:rsid w:val="6A66B85B"/>
    <w:rsid w:val="6A682299"/>
    <w:rsid w:val="6A69ACDA"/>
    <w:rsid w:val="6A7D00F1"/>
    <w:rsid w:val="6A92CF4B"/>
    <w:rsid w:val="6A9A887C"/>
    <w:rsid w:val="6AA5F0F7"/>
    <w:rsid w:val="6AAC129F"/>
    <w:rsid w:val="6AACAA8D"/>
    <w:rsid w:val="6AC292E7"/>
    <w:rsid w:val="6AC95FB5"/>
    <w:rsid w:val="6AD165D3"/>
    <w:rsid w:val="6AD1CFCB"/>
    <w:rsid w:val="6AD33A64"/>
    <w:rsid w:val="6AD98A25"/>
    <w:rsid w:val="6ADA2475"/>
    <w:rsid w:val="6AE9892C"/>
    <w:rsid w:val="6AEC43E1"/>
    <w:rsid w:val="6B04ED08"/>
    <w:rsid w:val="6B2D1C65"/>
    <w:rsid w:val="6B320355"/>
    <w:rsid w:val="6B373BEA"/>
    <w:rsid w:val="6B3EC758"/>
    <w:rsid w:val="6B450C01"/>
    <w:rsid w:val="6B4B26EC"/>
    <w:rsid w:val="6B4E3F6D"/>
    <w:rsid w:val="6B601644"/>
    <w:rsid w:val="6B6AF2E3"/>
    <w:rsid w:val="6B702EDA"/>
    <w:rsid w:val="6B7AE439"/>
    <w:rsid w:val="6B7FC530"/>
    <w:rsid w:val="6B8E3E57"/>
    <w:rsid w:val="6BA72075"/>
    <w:rsid w:val="6BAAD0E9"/>
    <w:rsid w:val="6BAE820A"/>
    <w:rsid w:val="6BAF9422"/>
    <w:rsid w:val="6BCB12E2"/>
    <w:rsid w:val="6BE3D60A"/>
    <w:rsid w:val="6BE45DC4"/>
    <w:rsid w:val="6BE6A4B7"/>
    <w:rsid w:val="6BEAE639"/>
    <w:rsid w:val="6BF762AF"/>
    <w:rsid w:val="6BFD9A1B"/>
    <w:rsid w:val="6C01535A"/>
    <w:rsid w:val="6C057743"/>
    <w:rsid w:val="6C15985F"/>
    <w:rsid w:val="6C160DD1"/>
    <w:rsid w:val="6C169B34"/>
    <w:rsid w:val="6C1A58D4"/>
    <w:rsid w:val="6C1B7809"/>
    <w:rsid w:val="6C24EEEC"/>
    <w:rsid w:val="6C31EB61"/>
    <w:rsid w:val="6C32AB48"/>
    <w:rsid w:val="6C33C75D"/>
    <w:rsid w:val="6C34AAF0"/>
    <w:rsid w:val="6C4C5A5D"/>
    <w:rsid w:val="6C50DBB6"/>
    <w:rsid w:val="6C52131A"/>
    <w:rsid w:val="6C6086DE"/>
    <w:rsid w:val="6C644011"/>
    <w:rsid w:val="6C6DCE92"/>
    <w:rsid w:val="6C7105A7"/>
    <w:rsid w:val="6C720AD7"/>
    <w:rsid w:val="6C789FBB"/>
    <w:rsid w:val="6C79C97E"/>
    <w:rsid w:val="6C95E43A"/>
    <w:rsid w:val="6C9D499E"/>
    <w:rsid w:val="6CA1FF28"/>
    <w:rsid w:val="6CAE1999"/>
    <w:rsid w:val="6CAF1C60"/>
    <w:rsid w:val="6CAFEE07"/>
    <w:rsid w:val="6CB09A54"/>
    <w:rsid w:val="6CB21302"/>
    <w:rsid w:val="6CB2243E"/>
    <w:rsid w:val="6CBD5EE6"/>
    <w:rsid w:val="6CC7235C"/>
    <w:rsid w:val="6CC72A64"/>
    <w:rsid w:val="6CCAFAC3"/>
    <w:rsid w:val="6CE8BDE6"/>
    <w:rsid w:val="6CEB193C"/>
    <w:rsid w:val="6CF0127A"/>
    <w:rsid w:val="6CF49A13"/>
    <w:rsid w:val="6CF6CF08"/>
    <w:rsid w:val="6CF79110"/>
    <w:rsid w:val="6CFF0D21"/>
    <w:rsid w:val="6D0C1D66"/>
    <w:rsid w:val="6D285279"/>
    <w:rsid w:val="6D454078"/>
    <w:rsid w:val="6D543D54"/>
    <w:rsid w:val="6D55BD49"/>
    <w:rsid w:val="6D73D65A"/>
    <w:rsid w:val="6D752E07"/>
    <w:rsid w:val="6D775D8A"/>
    <w:rsid w:val="6D82B647"/>
    <w:rsid w:val="6D93590A"/>
    <w:rsid w:val="6D9E9C47"/>
    <w:rsid w:val="6DA599BB"/>
    <w:rsid w:val="6DA7544D"/>
    <w:rsid w:val="6DA7B793"/>
    <w:rsid w:val="6DA85CCF"/>
    <w:rsid w:val="6DA8BD01"/>
    <w:rsid w:val="6DAEA4CF"/>
    <w:rsid w:val="6DB3FAF7"/>
    <w:rsid w:val="6DC2A5ED"/>
    <w:rsid w:val="6DC826AC"/>
    <w:rsid w:val="6DCFED78"/>
    <w:rsid w:val="6DD04235"/>
    <w:rsid w:val="6DD0F706"/>
    <w:rsid w:val="6DD67C93"/>
    <w:rsid w:val="6DE3DB2B"/>
    <w:rsid w:val="6DE57CA4"/>
    <w:rsid w:val="6DF82647"/>
    <w:rsid w:val="6DFA6BC6"/>
    <w:rsid w:val="6DFBA080"/>
    <w:rsid w:val="6DFF5B65"/>
    <w:rsid w:val="6E02EA64"/>
    <w:rsid w:val="6E0EDB17"/>
    <w:rsid w:val="6E0FA05D"/>
    <w:rsid w:val="6E1045AF"/>
    <w:rsid w:val="6E109DB1"/>
    <w:rsid w:val="6E13B6CA"/>
    <w:rsid w:val="6E26DB2B"/>
    <w:rsid w:val="6E26FFC0"/>
    <w:rsid w:val="6E368E23"/>
    <w:rsid w:val="6E38A910"/>
    <w:rsid w:val="6E3CCB68"/>
    <w:rsid w:val="6E4E4EAB"/>
    <w:rsid w:val="6E4E97C1"/>
    <w:rsid w:val="6E5B1074"/>
    <w:rsid w:val="6E63BB70"/>
    <w:rsid w:val="6E6419C0"/>
    <w:rsid w:val="6E7789A8"/>
    <w:rsid w:val="6E8B9C38"/>
    <w:rsid w:val="6E8CFE6D"/>
    <w:rsid w:val="6E9F75C1"/>
    <w:rsid w:val="6EA19ABD"/>
    <w:rsid w:val="6EABA4DF"/>
    <w:rsid w:val="6EABDF07"/>
    <w:rsid w:val="6EADA237"/>
    <w:rsid w:val="6EAE5BED"/>
    <w:rsid w:val="6EB26E30"/>
    <w:rsid w:val="6EB816F2"/>
    <w:rsid w:val="6EBB2D03"/>
    <w:rsid w:val="6EBCA7A1"/>
    <w:rsid w:val="6ED7912D"/>
    <w:rsid w:val="6EEEA7EB"/>
    <w:rsid w:val="6F109563"/>
    <w:rsid w:val="6F12583E"/>
    <w:rsid w:val="6F12D692"/>
    <w:rsid w:val="6F1598EC"/>
    <w:rsid w:val="6F1F8396"/>
    <w:rsid w:val="6F322DA7"/>
    <w:rsid w:val="6F324123"/>
    <w:rsid w:val="6F366FB8"/>
    <w:rsid w:val="6F382017"/>
    <w:rsid w:val="6F486E98"/>
    <w:rsid w:val="6F4C1465"/>
    <w:rsid w:val="6F505FC7"/>
    <w:rsid w:val="6F579F1D"/>
    <w:rsid w:val="6F58FCAC"/>
    <w:rsid w:val="6F5E502F"/>
    <w:rsid w:val="6F74C998"/>
    <w:rsid w:val="6F8F0371"/>
    <w:rsid w:val="6FA778DE"/>
    <w:rsid w:val="6FB4ABEA"/>
    <w:rsid w:val="6FBAEA36"/>
    <w:rsid w:val="6FBDF9CD"/>
    <w:rsid w:val="6FC26119"/>
    <w:rsid w:val="6FC3514F"/>
    <w:rsid w:val="6FC6BAB1"/>
    <w:rsid w:val="6FE1A482"/>
    <w:rsid w:val="6FEB69CF"/>
    <w:rsid w:val="6FF15565"/>
    <w:rsid w:val="6FF5D560"/>
    <w:rsid w:val="6FF6A2EF"/>
    <w:rsid w:val="7001FBBE"/>
    <w:rsid w:val="700FCB45"/>
    <w:rsid w:val="700FE461"/>
    <w:rsid w:val="701823F0"/>
    <w:rsid w:val="70192F81"/>
    <w:rsid w:val="701B9690"/>
    <w:rsid w:val="70234858"/>
    <w:rsid w:val="702502CA"/>
    <w:rsid w:val="702A8EF0"/>
    <w:rsid w:val="7031E88F"/>
    <w:rsid w:val="7032F215"/>
    <w:rsid w:val="70377573"/>
    <w:rsid w:val="703CCCE1"/>
    <w:rsid w:val="70469553"/>
    <w:rsid w:val="706A6AA2"/>
    <w:rsid w:val="706C1D38"/>
    <w:rsid w:val="7086525E"/>
    <w:rsid w:val="708F1F2A"/>
    <w:rsid w:val="709894E3"/>
    <w:rsid w:val="70A1E4BA"/>
    <w:rsid w:val="70A4EE55"/>
    <w:rsid w:val="70AE48BB"/>
    <w:rsid w:val="70B6AE11"/>
    <w:rsid w:val="70B8886F"/>
    <w:rsid w:val="70BF4E68"/>
    <w:rsid w:val="70C2F7B9"/>
    <w:rsid w:val="70C7B65F"/>
    <w:rsid w:val="70CDD726"/>
    <w:rsid w:val="70D5395A"/>
    <w:rsid w:val="70D958BD"/>
    <w:rsid w:val="70DA1379"/>
    <w:rsid w:val="70E30FE3"/>
    <w:rsid w:val="70E51909"/>
    <w:rsid w:val="70EABCAD"/>
    <w:rsid w:val="70F5E63D"/>
    <w:rsid w:val="70F8E398"/>
    <w:rsid w:val="71007473"/>
    <w:rsid w:val="710077CF"/>
    <w:rsid w:val="71076972"/>
    <w:rsid w:val="71079159"/>
    <w:rsid w:val="71081722"/>
    <w:rsid w:val="7118B34A"/>
    <w:rsid w:val="712DA4C1"/>
    <w:rsid w:val="712ED1AE"/>
    <w:rsid w:val="7138AB9F"/>
    <w:rsid w:val="713E62A0"/>
    <w:rsid w:val="71466C88"/>
    <w:rsid w:val="7153D65D"/>
    <w:rsid w:val="717D67B4"/>
    <w:rsid w:val="7183F98A"/>
    <w:rsid w:val="7198CCB6"/>
    <w:rsid w:val="71AB38C4"/>
    <w:rsid w:val="71ABE0B4"/>
    <w:rsid w:val="71B783FB"/>
    <w:rsid w:val="71BBD6EF"/>
    <w:rsid w:val="71C6D309"/>
    <w:rsid w:val="71C85C15"/>
    <w:rsid w:val="71C9CE0B"/>
    <w:rsid w:val="71CA3BF5"/>
    <w:rsid w:val="71E348E0"/>
    <w:rsid w:val="71F7C7EB"/>
    <w:rsid w:val="72022870"/>
    <w:rsid w:val="72104D08"/>
    <w:rsid w:val="7217C71A"/>
    <w:rsid w:val="721EE00D"/>
    <w:rsid w:val="72357DE8"/>
    <w:rsid w:val="724130C5"/>
    <w:rsid w:val="725D2F45"/>
    <w:rsid w:val="725FA7E5"/>
    <w:rsid w:val="7266B1C1"/>
    <w:rsid w:val="7269AE62"/>
    <w:rsid w:val="7274F0DC"/>
    <w:rsid w:val="72781BFB"/>
    <w:rsid w:val="728586F1"/>
    <w:rsid w:val="72888641"/>
    <w:rsid w:val="72892954"/>
    <w:rsid w:val="728CB913"/>
    <w:rsid w:val="729201AB"/>
    <w:rsid w:val="7294FA0F"/>
    <w:rsid w:val="7295E72F"/>
    <w:rsid w:val="72A05020"/>
    <w:rsid w:val="72A3FD3C"/>
    <w:rsid w:val="72A69785"/>
    <w:rsid w:val="72A8A22A"/>
    <w:rsid w:val="72CBF664"/>
    <w:rsid w:val="72CD6D00"/>
    <w:rsid w:val="72D11E22"/>
    <w:rsid w:val="72D506AF"/>
    <w:rsid w:val="72EE6F0F"/>
    <w:rsid w:val="7308D35B"/>
    <w:rsid w:val="730A0EDA"/>
    <w:rsid w:val="7314D771"/>
    <w:rsid w:val="731D8BCF"/>
    <w:rsid w:val="731EB1C0"/>
    <w:rsid w:val="732C329B"/>
    <w:rsid w:val="733FBE1C"/>
    <w:rsid w:val="73427B45"/>
    <w:rsid w:val="734B7E32"/>
    <w:rsid w:val="735FAFB8"/>
    <w:rsid w:val="736021A9"/>
    <w:rsid w:val="7364F4F8"/>
    <w:rsid w:val="73678B16"/>
    <w:rsid w:val="736B5439"/>
    <w:rsid w:val="737E8F03"/>
    <w:rsid w:val="73941C27"/>
    <w:rsid w:val="73AFAA1B"/>
    <w:rsid w:val="73C21F7A"/>
    <w:rsid w:val="73C2C9FD"/>
    <w:rsid w:val="73C2F85A"/>
    <w:rsid w:val="73C799BC"/>
    <w:rsid w:val="73C8B1F3"/>
    <w:rsid w:val="73CA1746"/>
    <w:rsid w:val="73CACFFC"/>
    <w:rsid w:val="73CE8A2E"/>
    <w:rsid w:val="73E52D44"/>
    <w:rsid w:val="73EC8C9F"/>
    <w:rsid w:val="73ECE216"/>
    <w:rsid w:val="73F3E956"/>
    <w:rsid w:val="740485B6"/>
    <w:rsid w:val="741CBDB6"/>
    <w:rsid w:val="74251506"/>
    <w:rsid w:val="7430FA91"/>
    <w:rsid w:val="743B7E75"/>
    <w:rsid w:val="743CFEB4"/>
    <w:rsid w:val="74450FF5"/>
    <w:rsid w:val="744A89BB"/>
    <w:rsid w:val="744FDFAE"/>
    <w:rsid w:val="74756907"/>
    <w:rsid w:val="747DB57B"/>
    <w:rsid w:val="748263D0"/>
    <w:rsid w:val="74954CA6"/>
    <w:rsid w:val="7495E17D"/>
    <w:rsid w:val="74A3929A"/>
    <w:rsid w:val="74AB44E7"/>
    <w:rsid w:val="74AB66FC"/>
    <w:rsid w:val="74BF6F09"/>
    <w:rsid w:val="74C15ABD"/>
    <w:rsid w:val="74C5CB00"/>
    <w:rsid w:val="74CE48BD"/>
    <w:rsid w:val="74CFA794"/>
    <w:rsid w:val="74D1865F"/>
    <w:rsid w:val="74DE8062"/>
    <w:rsid w:val="74F1BD67"/>
    <w:rsid w:val="74F4A723"/>
    <w:rsid w:val="74F5ABAD"/>
    <w:rsid w:val="75051EAB"/>
    <w:rsid w:val="7511A5E8"/>
    <w:rsid w:val="7511F2BF"/>
    <w:rsid w:val="75256857"/>
    <w:rsid w:val="752ECEDB"/>
    <w:rsid w:val="7542260B"/>
    <w:rsid w:val="754481CB"/>
    <w:rsid w:val="7546444B"/>
    <w:rsid w:val="754C58A2"/>
    <w:rsid w:val="7556168F"/>
    <w:rsid w:val="755720DE"/>
    <w:rsid w:val="755F5F93"/>
    <w:rsid w:val="75704F00"/>
    <w:rsid w:val="7574F843"/>
    <w:rsid w:val="757CE5F8"/>
    <w:rsid w:val="757DA6CB"/>
    <w:rsid w:val="7580BAF3"/>
    <w:rsid w:val="758A0D2C"/>
    <w:rsid w:val="758DB8D6"/>
    <w:rsid w:val="759E239A"/>
    <w:rsid w:val="75AFDA79"/>
    <w:rsid w:val="75B38331"/>
    <w:rsid w:val="75C1DCB3"/>
    <w:rsid w:val="75CC6D33"/>
    <w:rsid w:val="75CD5315"/>
    <w:rsid w:val="75CEB5D7"/>
    <w:rsid w:val="75DD7D25"/>
    <w:rsid w:val="75E5169C"/>
    <w:rsid w:val="75ECDE25"/>
    <w:rsid w:val="7604859C"/>
    <w:rsid w:val="7615943A"/>
    <w:rsid w:val="761C47B7"/>
    <w:rsid w:val="761DBA75"/>
    <w:rsid w:val="7629CE47"/>
    <w:rsid w:val="762CEB14"/>
    <w:rsid w:val="7632E21C"/>
    <w:rsid w:val="76346095"/>
    <w:rsid w:val="7634857F"/>
    <w:rsid w:val="763A61E3"/>
    <w:rsid w:val="763BDAF8"/>
    <w:rsid w:val="764C5E3F"/>
    <w:rsid w:val="764CDB42"/>
    <w:rsid w:val="76537C7E"/>
    <w:rsid w:val="7657EB34"/>
    <w:rsid w:val="7658B4E7"/>
    <w:rsid w:val="765A4C50"/>
    <w:rsid w:val="766062E5"/>
    <w:rsid w:val="76616030"/>
    <w:rsid w:val="7669C5F2"/>
    <w:rsid w:val="7671444A"/>
    <w:rsid w:val="76776DA2"/>
    <w:rsid w:val="76811B45"/>
    <w:rsid w:val="7686A3DC"/>
    <w:rsid w:val="76924BEF"/>
    <w:rsid w:val="7692C18F"/>
    <w:rsid w:val="7695020F"/>
    <w:rsid w:val="769B9D27"/>
    <w:rsid w:val="76A2CB9E"/>
    <w:rsid w:val="76A508DA"/>
    <w:rsid w:val="76ACE0E1"/>
    <w:rsid w:val="76CD72E6"/>
    <w:rsid w:val="76D0594C"/>
    <w:rsid w:val="76D21B6C"/>
    <w:rsid w:val="76DAFB3F"/>
    <w:rsid w:val="76DE2704"/>
    <w:rsid w:val="76E18DEE"/>
    <w:rsid w:val="76E67A52"/>
    <w:rsid w:val="76ED9B83"/>
    <w:rsid w:val="76F9A125"/>
    <w:rsid w:val="77146574"/>
    <w:rsid w:val="7719B000"/>
    <w:rsid w:val="771AF5FE"/>
    <w:rsid w:val="7720B1F4"/>
    <w:rsid w:val="772B6B9A"/>
    <w:rsid w:val="772BA761"/>
    <w:rsid w:val="77324C46"/>
    <w:rsid w:val="7734D85A"/>
    <w:rsid w:val="7744AAB3"/>
    <w:rsid w:val="77536A56"/>
    <w:rsid w:val="7757D244"/>
    <w:rsid w:val="775B2772"/>
    <w:rsid w:val="775E628D"/>
    <w:rsid w:val="77602EDE"/>
    <w:rsid w:val="7766F9E5"/>
    <w:rsid w:val="77692D07"/>
    <w:rsid w:val="777659CE"/>
    <w:rsid w:val="77793586"/>
    <w:rsid w:val="7779F056"/>
    <w:rsid w:val="77867444"/>
    <w:rsid w:val="77881350"/>
    <w:rsid w:val="778AF4C8"/>
    <w:rsid w:val="7796A260"/>
    <w:rsid w:val="7797FD34"/>
    <w:rsid w:val="77989700"/>
    <w:rsid w:val="779FDEFD"/>
    <w:rsid w:val="77A37617"/>
    <w:rsid w:val="77A6139F"/>
    <w:rsid w:val="77A69963"/>
    <w:rsid w:val="77ABB905"/>
    <w:rsid w:val="77B7F112"/>
    <w:rsid w:val="77BECB17"/>
    <w:rsid w:val="77C26BA3"/>
    <w:rsid w:val="77CBC459"/>
    <w:rsid w:val="77D13EFF"/>
    <w:rsid w:val="77DD6D17"/>
    <w:rsid w:val="77E5C30D"/>
    <w:rsid w:val="77E8F768"/>
    <w:rsid w:val="77F472E2"/>
    <w:rsid w:val="77FBA5EA"/>
    <w:rsid w:val="77FE0E15"/>
    <w:rsid w:val="78029E34"/>
    <w:rsid w:val="7812CAF2"/>
    <w:rsid w:val="782342F0"/>
    <w:rsid w:val="78279B49"/>
    <w:rsid w:val="7828AEC8"/>
    <w:rsid w:val="782DA91A"/>
    <w:rsid w:val="782E8DC6"/>
    <w:rsid w:val="782EA9E3"/>
    <w:rsid w:val="78360741"/>
    <w:rsid w:val="783D567A"/>
    <w:rsid w:val="78401043"/>
    <w:rsid w:val="78414EA7"/>
    <w:rsid w:val="78435439"/>
    <w:rsid w:val="78437F55"/>
    <w:rsid w:val="78468AFD"/>
    <w:rsid w:val="78497DD1"/>
    <w:rsid w:val="784A624D"/>
    <w:rsid w:val="7857B036"/>
    <w:rsid w:val="786096FA"/>
    <w:rsid w:val="7864CAF3"/>
    <w:rsid w:val="78658161"/>
    <w:rsid w:val="786FD679"/>
    <w:rsid w:val="78737449"/>
    <w:rsid w:val="78904456"/>
    <w:rsid w:val="7898F19B"/>
    <w:rsid w:val="78A40730"/>
    <w:rsid w:val="78AC72ED"/>
    <w:rsid w:val="78B22A8F"/>
    <w:rsid w:val="78B57DD5"/>
    <w:rsid w:val="78BA2B97"/>
    <w:rsid w:val="78BD4E75"/>
    <w:rsid w:val="78C7F156"/>
    <w:rsid w:val="78D3A0ED"/>
    <w:rsid w:val="78D7DAB6"/>
    <w:rsid w:val="78D8A69B"/>
    <w:rsid w:val="78D9FF61"/>
    <w:rsid w:val="78E2067F"/>
    <w:rsid w:val="78E3EEFC"/>
    <w:rsid w:val="78E45D25"/>
    <w:rsid w:val="78E9BA9B"/>
    <w:rsid w:val="78EA90CB"/>
    <w:rsid w:val="78ED7A1B"/>
    <w:rsid w:val="78EE6CB4"/>
    <w:rsid w:val="78F13F02"/>
    <w:rsid w:val="78F4C1D3"/>
    <w:rsid w:val="78FEB2B5"/>
    <w:rsid w:val="7902F7B7"/>
    <w:rsid w:val="790A7483"/>
    <w:rsid w:val="79121FD6"/>
    <w:rsid w:val="791F6772"/>
    <w:rsid w:val="791FFA19"/>
    <w:rsid w:val="792D6E2D"/>
    <w:rsid w:val="792D978D"/>
    <w:rsid w:val="79402626"/>
    <w:rsid w:val="794339D4"/>
    <w:rsid w:val="79471BC7"/>
    <w:rsid w:val="7947CD83"/>
    <w:rsid w:val="795501C7"/>
    <w:rsid w:val="7961325D"/>
    <w:rsid w:val="796A3842"/>
    <w:rsid w:val="796D9F4D"/>
    <w:rsid w:val="796F902F"/>
    <w:rsid w:val="7975BA7D"/>
    <w:rsid w:val="7978C802"/>
    <w:rsid w:val="79D372EC"/>
    <w:rsid w:val="79D50DBB"/>
    <w:rsid w:val="79DEB6FA"/>
    <w:rsid w:val="79DF616D"/>
    <w:rsid w:val="79E40D01"/>
    <w:rsid w:val="79F9C051"/>
    <w:rsid w:val="79FE4C59"/>
    <w:rsid w:val="7A0FABA3"/>
    <w:rsid w:val="7A131AD1"/>
    <w:rsid w:val="7A18A132"/>
    <w:rsid w:val="7A1F6249"/>
    <w:rsid w:val="7A2847F4"/>
    <w:rsid w:val="7A2D2A65"/>
    <w:rsid w:val="7A31D5A7"/>
    <w:rsid w:val="7A33A569"/>
    <w:rsid w:val="7A362D90"/>
    <w:rsid w:val="7A3C4028"/>
    <w:rsid w:val="7A48BC36"/>
    <w:rsid w:val="7A55C7EA"/>
    <w:rsid w:val="7A5A58C5"/>
    <w:rsid w:val="7A653FBA"/>
    <w:rsid w:val="7A6B5E57"/>
    <w:rsid w:val="7A7127F2"/>
    <w:rsid w:val="7A75D381"/>
    <w:rsid w:val="7A75F7DD"/>
    <w:rsid w:val="7A767B33"/>
    <w:rsid w:val="7A89D8D9"/>
    <w:rsid w:val="7A8D0D3B"/>
    <w:rsid w:val="7AA64730"/>
    <w:rsid w:val="7AAC0828"/>
    <w:rsid w:val="7AAEF303"/>
    <w:rsid w:val="7AAF2C60"/>
    <w:rsid w:val="7ABB50D8"/>
    <w:rsid w:val="7AE75D70"/>
    <w:rsid w:val="7AE961FD"/>
    <w:rsid w:val="7AEF8F7F"/>
    <w:rsid w:val="7AF328CF"/>
    <w:rsid w:val="7AFD494B"/>
    <w:rsid w:val="7B013932"/>
    <w:rsid w:val="7B06D910"/>
    <w:rsid w:val="7B0EDD36"/>
    <w:rsid w:val="7B172EFD"/>
    <w:rsid w:val="7B1B11A6"/>
    <w:rsid w:val="7B3D5A3A"/>
    <w:rsid w:val="7B441EBD"/>
    <w:rsid w:val="7B466268"/>
    <w:rsid w:val="7B471506"/>
    <w:rsid w:val="7B4F1AA9"/>
    <w:rsid w:val="7B502306"/>
    <w:rsid w:val="7B574491"/>
    <w:rsid w:val="7B751574"/>
    <w:rsid w:val="7B8BAEEE"/>
    <w:rsid w:val="7B8ECDA4"/>
    <w:rsid w:val="7B91AD6B"/>
    <w:rsid w:val="7B9F4E1B"/>
    <w:rsid w:val="7BB3051C"/>
    <w:rsid w:val="7BB82E94"/>
    <w:rsid w:val="7BBCABEF"/>
    <w:rsid w:val="7BBCC6B6"/>
    <w:rsid w:val="7BBF57C8"/>
    <w:rsid w:val="7BC44B26"/>
    <w:rsid w:val="7BCFD301"/>
    <w:rsid w:val="7BD96E2D"/>
    <w:rsid w:val="7BDEE244"/>
    <w:rsid w:val="7BE5E232"/>
    <w:rsid w:val="7C06AB2A"/>
    <w:rsid w:val="7C09C250"/>
    <w:rsid w:val="7C2A65BF"/>
    <w:rsid w:val="7C331763"/>
    <w:rsid w:val="7C331DA0"/>
    <w:rsid w:val="7C332007"/>
    <w:rsid w:val="7C3F53C5"/>
    <w:rsid w:val="7C40D837"/>
    <w:rsid w:val="7C4B84BC"/>
    <w:rsid w:val="7C5C6B6B"/>
    <w:rsid w:val="7C638453"/>
    <w:rsid w:val="7C6D8644"/>
    <w:rsid w:val="7C77FAB1"/>
    <w:rsid w:val="7C7A2A7C"/>
    <w:rsid w:val="7C8678F5"/>
    <w:rsid w:val="7C89A697"/>
    <w:rsid w:val="7C8A68AD"/>
    <w:rsid w:val="7C9A6718"/>
    <w:rsid w:val="7C9B5347"/>
    <w:rsid w:val="7C9C1872"/>
    <w:rsid w:val="7CA7ACCE"/>
    <w:rsid w:val="7CB7830C"/>
    <w:rsid w:val="7CD03BD3"/>
    <w:rsid w:val="7CD3905B"/>
    <w:rsid w:val="7CE50DD3"/>
    <w:rsid w:val="7CE5A226"/>
    <w:rsid w:val="7CEC16E2"/>
    <w:rsid w:val="7CEC7747"/>
    <w:rsid w:val="7CEE8971"/>
    <w:rsid w:val="7CFAC6B7"/>
    <w:rsid w:val="7CFC58F3"/>
    <w:rsid w:val="7D001E64"/>
    <w:rsid w:val="7D039D87"/>
    <w:rsid w:val="7D0E0CFD"/>
    <w:rsid w:val="7D1852A3"/>
    <w:rsid w:val="7D1F5903"/>
    <w:rsid w:val="7D2F8683"/>
    <w:rsid w:val="7D30E86E"/>
    <w:rsid w:val="7D328835"/>
    <w:rsid w:val="7D3AF069"/>
    <w:rsid w:val="7D45B81A"/>
    <w:rsid w:val="7D472718"/>
    <w:rsid w:val="7D477E6F"/>
    <w:rsid w:val="7D4D4E14"/>
    <w:rsid w:val="7D5611B7"/>
    <w:rsid w:val="7D5818AB"/>
    <w:rsid w:val="7D5B69D7"/>
    <w:rsid w:val="7D5DD6D1"/>
    <w:rsid w:val="7D6062AF"/>
    <w:rsid w:val="7D6AC10D"/>
    <w:rsid w:val="7D6CB824"/>
    <w:rsid w:val="7D90CA2C"/>
    <w:rsid w:val="7D94D579"/>
    <w:rsid w:val="7D9BA528"/>
    <w:rsid w:val="7D9CC48A"/>
    <w:rsid w:val="7D9D6872"/>
    <w:rsid w:val="7DA3E022"/>
    <w:rsid w:val="7DC5011B"/>
    <w:rsid w:val="7DCC686B"/>
    <w:rsid w:val="7DCF96C8"/>
    <w:rsid w:val="7DD0BEAD"/>
    <w:rsid w:val="7DD1DA76"/>
    <w:rsid w:val="7DD43538"/>
    <w:rsid w:val="7DD8504B"/>
    <w:rsid w:val="7DE1BCCB"/>
    <w:rsid w:val="7DE49EE2"/>
    <w:rsid w:val="7DE4C86A"/>
    <w:rsid w:val="7DE5896E"/>
    <w:rsid w:val="7DEA6FA3"/>
    <w:rsid w:val="7DF03673"/>
    <w:rsid w:val="7DF6EBCD"/>
    <w:rsid w:val="7DFBBFA0"/>
    <w:rsid w:val="7DFD7D2E"/>
    <w:rsid w:val="7E06D9BF"/>
    <w:rsid w:val="7E1C10EB"/>
    <w:rsid w:val="7E21D311"/>
    <w:rsid w:val="7E246A89"/>
    <w:rsid w:val="7E2754A2"/>
    <w:rsid w:val="7E3E1F81"/>
    <w:rsid w:val="7E3E8946"/>
    <w:rsid w:val="7E3F3E35"/>
    <w:rsid w:val="7E403D36"/>
    <w:rsid w:val="7E4B37B6"/>
    <w:rsid w:val="7E5051C3"/>
    <w:rsid w:val="7E50529F"/>
    <w:rsid w:val="7E512B83"/>
    <w:rsid w:val="7E56E46F"/>
    <w:rsid w:val="7E576F42"/>
    <w:rsid w:val="7E78AAB3"/>
    <w:rsid w:val="7E79929E"/>
    <w:rsid w:val="7E7ECDF5"/>
    <w:rsid w:val="7E84EAE7"/>
    <w:rsid w:val="7E859F42"/>
    <w:rsid w:val="7E8CEF6A"/>
    <w:rsid w:val="7E9040F2"/>
    <w:rsid w:val="7E90C059"/>
    <w:rsid w:val="7E9B36F9"/>
    <w:rsid w:val="7E9E7F32"/>
    <w:rsid w:val="7EA4D9ED"/>
    <w:rsid w:val="7EB7F1C4"/>
    <w:rsid w:val="7EC25718"/>
    <w:rsid w:val="7EC59E1A"/>
    <w:rsid w:val="7EC5E145"/>
    <w:rsid w:val="7EE3D2E0"/>
    <w:rsid w:val="7EE49036"/>
    <w:rsid w:val="7EEAD0D6"/>
    <w:rsid w:val="7EECDBA0"/>
    <w:rsid w:val="7EEFEFF3"/>
    <w:rsid w:val="7EF230CC"/>
    <w:rsid w:val="7F042F79"/>
    <w:rsid w:val="7F0545D1"/>
    <w:rsid w:val="7F0DFD0A"/>
    <w:rsid w:val="7F0FD59C"/>
    <w:rsid w:val="7F16F6D8"/>
    <w:rsid w:val="7F29067E"/>
    <w:rsid w:val="7F3A7C6A"/>
    <w:rsid w:val="7F3EF1C4"/>
    <w:rsid w:val="7F4BD2B7"/>
    <w:rsid w:val="7F58A08A"/>
    <w:rsid w:val="7F614CBE"/>
    <w:rsid w:val="7F64DC66"/>
    <w:rsid w:val="7F67E221"/>
    <w:rsid w:val="7F6997CD"/>
    <w:rsid w:val="7F6C1504"/>
    <w:rsid w:val="7F7B9473"/>
    <w:rsid w:val="7F85DC0D"/>
    <w:rsid w:val="7F868C08"/>
    <w:rsid w:val="7F883B5F"/>
    <w:rsid w:val="7F8E076E"/>
    <w:rsid w:val="7FA1F017"/>
    <w:rsid w:val="7FAD7885"/>
    <w:rsid w:val="7FAEAD4D"/>
    <w:rsid w:val="7FB98FC2"/>
    <w:rsid w:val="7FC40685"/>
    <w:rsid w:val="7FCA5572"/>
    <w:rsid w:val="7FCD9FAE"/>
    <w:rsid w:val="7FCDA7B7"/>
    <w:rsid w:val="7FD42548"/>
    <w:rsid w:val="7FDA8144"/>
    <w:rsid w:val="7FDAD532"/>
    <w:rsid w:val="7FDEDE42"/>
    <w:rsid w:val="7FE4884A"/>
    <w:rsid w:val="7FEA5A5A"/>
    <w:rsid w:val="7FED111B"/>
    <w:rsid w:val="7FEE1189"/>
    <w:rsid w:val="7FEE7EFF"/>
    <w:rsid w:val="7FEF80DC"/>
    <w:rsid w:val="7FF2D921"/>
    <w:rsid w:val="7FFBE3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EFC6"/>
  <w15:chartTrackingRefBased/>
  <w15:docId w15:val="{6538914F-0744-4FB7-9F67-58E49329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92C"/>
    <w:pPr>
      <w:spacing w:after="200" w:line="360" w:lineRule="auto"/>
    </w:pPr>
    <w:rPr>
      <w:rFonts w:ascii="Arial" w:hAnsi="Arial"/>
    </w:rPr>
  </w:style>
  <w:style w:type="paragraph" w:styleId="Heading1">
    <w:name w:val="heading 1"/>
    <w:basedOn w:val="Normal"/>
    <w:next w:val="Normal"/>
    <w:link w:val="Heading1Char"/>
    <w:uiPriority w:val="9"/>
    <w:qFormat/>
    <w:rsid w:val="00B524E3"/>
    <w:pPr>
      <w:keepNext/>
      <w:keepLines/>
      <w:numPr>
        <w:numId w:val="48"/>
      </w:numPr>
      <w:ind w:left="0" w:firstLine="0"/>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2F1546"/>
    <w:pPr>
      <w:keepNext/>
      <w:keepLines/>
      <w:outlineLvl w:val="1"/>
    </w:pPr>
    <w:rPr>
      <w:rFonts w:eastAsiaTheme="majorEastAsia" w:cstheme="majorBidi"/>
      <w:b/>
      <w:sz w:val="36"/>
      <w:szCs w:val="32"/>
    </w:rPr>
  </w:style>
  <w:style w:type="paragraph" w:styleId="Heading3">
    <w:name w:val="heading 3"/>
    <w:basedOn w:val="Normal"/>
    <w:next w:val="Normal"/>
    <w:link w:val="Heading3Char"/>
    <w:uiPriority w:val="9"/>
    <w:unhideWhenUsed/>
    <w:qFormat/>
    <w:rsid w:val="00F1200D"/>
    <w:pPr>
      <w:keepNext/>
      <w:keepLines/>
      <w:outlineLvl w:val="2"/>
    </w:pPr>
    <w:rPr>
      <w:rFonts w:eastAsiaTheme="majorEastAsia" w:cstheme="majorBidi"/>
      <w:b/>
      <w:sz w:val="32"/>
      <w:szCs w:val="28"/>
    </w:rPr>
  </w:style>
  <w:style w:type="paragraph" w:styleId="Heading4">
    <w:name w:val="heading 4"/>
    <w:basedOn w:val="Normal"/>
    <w:next w:val="Normal"/>
    <w:link w:val="Heading4Char"/>
    <w:uiPriority w:val="9"/>
    <w:semiHidden/>
    <w:unhideWhenUsed/>
    <w:qFormat/>
    <w:rsid w:val="003B5A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A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A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A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A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A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4E3"/>
    <w:rPr>
      <w:rFonts w:ascii="Arial" w:eastAsiaTheme="majorEastAsia" w:hAnsi="Arial" w:cstheme="majorBidi"/>
      <w:b/>
      <w:sz w:val="40"/>
      <w:szCs w:val="40"/>
    </w:rPr>
  </w:style>
  <w:style w:type="character" w:customStyle="1" w:styleId="Heading2Char">
    <w:name w:val="Heading 2 Char"/>
    <w:basedOn w:val="DefaultParagraphFont"/>
    <w:link w:val="Heading2"/>
    <w:uiPriority w:val="9"/>
    <w:rsid w:val="002F1546"/>
    <w:rPr>
      <w:rFonts w:ascii="Arial" w:eastAsiaTheme="majorEastAsia" w:hAnsi="Arial" w:cstheme="majorBidi"/>
      <w:b/>
      <w:sz w:val="36"/>
      <w:szCs w:val="32"/>
    </w:rPr>
  </w:style>
  <w:style w:type="character" w:customStyle="1" w:styleId="Heading3Char">
    <w:name w:val="Heading 3 Char"/>
    <w:basedOn w:val="DefaultParagraphFont"/>
    <w:link w:val="Heading3"/>
    <w:uiPriority w:val="9"/>
    <w:rsid w:val="00F1200D"/>
    <w:rPr>
      <w:rFonts w:ascii="Arial" w:eastAsiaTheme="majorEastAsia" w:hAnsi="Arial" w:cstheme="majorBidi"/>
      <w:b/>
      <w:sz w:val="32"/>
      <w:szCs w:val="28"/>
    </w:rPr>
  </w:style>
  <w:style w:type="character" w:customStyle="1" w:styleId="Heading4Char">
    <w:name w:val="Heading 4 Char"/>
    <w:basedOn w:val="DefaultParagraphFont"/>
    <w:link w:val="Heading4"/>
    <w:uiPriority w:val="9"/>
    <w:semiHidden/>
    <w:rsid w:val="003B5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A61"/>
    <w:rPr>
      <w:rFonts w:eastAsiaTheme="majorEastAsia" w:cstheme="majorBidi"/>
      <w:color w:val="272727" w:themeColor="text1" w:themeTint="D8"/>
    </w:rPr>
  </w:style>
  <w:style w:type="paragraph" w:styleId="Title">
    <w:name w:val="Title"/>
    <w:basedOn w:val="Normal"/>
    <w:next w:val="Normal"/>
    <w:link w:val="TitleChar"/>
    <w:uiPriority w:val="10"/>
    <w:qFormat/>
    <w:rsid w:val="003B5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A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F9A"/>
    <w:pPr>
      <w:ind w:left="284" w:right="284"/>
    </w:pPr>
    <w:rPr>
      <w:i/>
      <w:iCs/>
    </w:rPr>
  </w:style>
  <w:style w:type="character" w:customStyle="1" w:styleId="QuoteChar">
    <w:name w:val="Quote Char"/>
    <w:basedOn w:val="DefaultParagraphFont"/>
    <w:link w:val="Quote"/>
    <w:uiPriority w:val="29"/>
    <w:rsid w:val="00BB0F9A"/>
    <w:rPr>
      <w:rFonts w:ascii="Arial" w:hAnsi="Arial"/>
      <w:i/>
      <w:iCs/>
    </w:rPr>
  </w:style>
  <w:style w:type="paragraph" w:styleId="ListParagraph">
    <w:name w:val="List Paragraph"/>
    <w:basedOn w:val="Normal"/>
    <w:uiPriority w:val="34"/>
    <w:qFormat/>
    <w:rsid w:val="003B5A61"/>
    <w:pPr>
      <w:ind w:left="720"/>
      <w:contextualSpacing/>
    </w:pPr>
  </w:style>
  <w:style w:type="character" w:styleId="IntenseEmphasis">
    <w:name w:val="Intense Emphasis"/>
    <w:basedOn w:val="DefaultParagraphFont"/>
    <w:uiPriority w:val="21"/>
    <w:qFormat/>
    <w:rsid w:val="003B5A61"/>
    <w:rPr>
      <w:i/>
      <w:iCs/>
      <w:color w:val="0F4761" w:themeColor="accent1" w:themeShade="BF"/>
    </w:rPr>
  </w:style>
  <w:style w:type="paragraph" w:styleId="IntenseQuote">
    <w:name w:val="Intense Quote"/>
    <w:basedOn w:val="Normal"/>
    <w:next w:val="Normal"/>
    <w:link w:val="IntenseQuoteChar"/>
    <w:uiPriority w:val="30"/>
    <w:qFormat/>
    <w:rsid w:val="003B5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A61"/>
    <w:rPr>
      <w:i/>
      <w:iCs/>
      <w:color w:val="0F4761" w:themeColor="accent1" w:themeShade="BF"/>
    </w:rPr>
  </w:style>
  <w:style w:type="character" w:styleId="IntenseReference">
    <w:name w:val="Intense Reference"/>
    <w:basedOn w:val="DefaultParagraphFont"/>
    <w:uiPriority w:val="32"/>
    <w:qFormat/>
    <w:rsid w:val="003B5A61"/>
    <w:rPr>
      <w:b/>
      <w:bCs/>
      <w:smallCaps/>
      <w:color w:val="0F4761" w:themeColor="accent1" w:themeShade="BF"/>
      <w:spacing w:val="5"/>
    </w:rPr>
  </w:style>
  <w:style w:type="paragraph" w:customStyle="1" w:styleId="yiv1240454958ydpe53bef6yiv2555745822msonormal">
    <w:name w:val="yiv1240454958ydpe53bef6yiv2555745822msonormal"/>
    <w:basedOn w:val="Normal"/>
    <w:rsid w:val="009C42C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yiv1240454958ydpe53bef6yiv2555745822msolistparagraph">
    <w:name w:val="yiv1240454958ydpe53bef6yiv2555745822msolistparagraph"/>
    <w:basedOn w:val="Normal"/>
    <w:rsid w:val="009C42C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9C42C9"/>
    <w:rPr>
      <w:sz w:val="16"/>
      <w:szCs w:val="16"/>
    </w:rPr>
  </w:style>
  <w:style w:type="paragraph" w:styleId="CommentText">
    <w:name w:val="annotation text"/>
    <w:basedOn w:val="Normal"/>
    <w:link w:val="CommentTextChar"/>
    <w:uiPriority w:val="99"/>
    <w:unhideWhenUsed/>
    <w:rsid w:val="009C42C9"/>
    <w:pPr>
      <w:spacing w:line="240" w:lineRule="auto"/>
    </w:pPr>
    <w:rPr>
      <w:sz w:val="20"/>
      <w:szCs w:val="20"/>
    </w:rPr>
  </w:style>
  <w:style w:type="character" w:customStyle="1" w:styleId="CommentTextChar">
    <w:name w:val="Comment Text Char"/>
    <w:basedOn w:val="DefaultParagraphFont"/>
    <w:link w:val="CommentText"/>
    <w:uiPriority w:val="99"/>
    <w:rsid w:val="009C42C9"/>
    <w:rPr>
      <w:sz w:val="20"/>
      <w:szCs w:val="20"/>
    </w:rPr>
  </w:style>
  <w:style w:type="character" w:styleId="Hyperlink">
    <w:name w:val="Hyperlink"/>
    <w:basedOn w:val="DefaultParagraphFont"/>
    <w:uiPriority w:val="99"/>
    <w:unhideWhenUsed/>
    <w:rsid w:val="00797F8F"/>
    <w:rPr>
      <w:color w:val="0000FF"/>
      <w:u w:val="single"/>
    </w:rPr>
  </w:style>
  <w:style w:type="paragraph" w:styleId="CommentSubject">
    <w:name w:val="annotation subject"/>
    <w:basedOn w:val="CommentText"/>
    <w:next w:val="CommentText"/>
    <w:link w:val="CommentSubjectChar"/>
    <w:uiPriority w:val="99"/>
    <w:semiHidden/>
    <w:unhideWhenUsed/>
    <w:rsid w:val="00BD7FF5"/>
    <w:rPr>
      <w:b/>
      <w:bCs/>
    </w:rPr>
  </w:style>
  <w:style w:type="character" w:customStyle="1" w:styleId="CommentSubjectChar">
    <w:name w:val="Comment Subject Char"/>
    <w:basedOn w:val="CommentTextChar"/>
    <w:link w:val="CommentSubject"/>
    <w:uiPriority w:val="99"/>
    <w:semiHidden/>
    <w:rsid w:val="00BD7FF5"/>
    <w:rPr>
      <w:b/>
      <w:bCs/>
      <w:sz w:val="20"/>
      <w:szCs w:val="20"/>
    </w:rPr>
  </w:style>
  <w:style w:type="character" w:styleId="UnresolvedMention">
    <w:name w:val="Unresolved Mention"/>
    <w:basedOn w:val="DefaultParagraphFont"/>
    <w:uiPriority w:val="99"/>
    <w:semiHidden/>
    <w:unhideWhenUsed/>
    <w:rsid w:val="00BD7FF5"/>
    <w:rPr>
      <w:color w:val="605E5C"/>
      <w:shd w:val="clear" w:color="auto" w:fill="E1DFDD"/>
    </w:rPr>
  </w:style>
  <w:style w:type="paragraph" w:styleId="FootnoteText">
    <w:name w:val="footnote text"/>
    <w:basedOn w:val="Normal"/>
    <w:link w:val="FootnoteTextChar"/>
    <w:uiPriority w:val="99"/>
    <w:semiHidden/>
    <w:unhideWhenUsed/>
    <w:rsid w:val="00B958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8D6"/>
    <w:rPr>
      <w:sz w:val="20"/>
      <w:szCs w:val="20"/>
    </w:rPr>
  </w:style>
  <w:style w:type="character" w:styleId="FootnoteReference">
    <w:name w:val="footnote reference"/>
    <w:basedOn w:val="DefaultParagraphFont"/>
    <w:uiPriority w:val="99"/>
    <w:semiHidden/>
    <w:unhideWhenUsed/>
    <w:rsid w:val="00B958D6"/>
    <w:rPr>
      <w:vertAlign w:val="superscript"/>
    </w:rPr>
  </w:style>
  <w:style w:type="paragraph" w:styleId="Revision">
    <w:name w:val="Revision"/>
    <w:hidden/>
    <w:uiPriority w:val="99"/>
    <w:semiHidden/>
    <w:rsid w:val="00BE3B72"/>
    <w:pPr>
      <w:spacing w:after="0" w:line="240" w:lineRule="auto"/>
    </w:pPr>
  </w:style>
  <w:style w:type="paragraph" w:styleId="Header">
    <w:name w:val="header"/>
    <w:basedOn w:val="Normal"/>
    <w:link w:val="HeaderChar"/>
    <w:uiPriority w:val="99"/>
    <w:unhideWhenUsed/>
    <w:rsid w:val="00505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E16"/>
  </w:style>
  <w:style w:type="paragraph" w:styleId="Footer">
    <w:name w:val="footer"/>
    <w:basedOn w:val="Normal"/>
    <w:link w:val="FooterChar"/>
    <w:uiPriority w:val="99"/>
    <w:unhideWhenUsed/>
    <w:rsid w:val="00505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E16"/>
  </w:style>
  <w:style w:type="character" w:styleId="FollowedHyperlink">
    <w:name w:val="FollowedHyperlink"/>
    <w:basedOn w:val="DefaultParagraphFont"/>
    <w:uiPriority w:val="99"/>
    <w:semiHidden/>
    <w:unhideWhenUsed/>
    <w:rsid w:val="003D3A0F"/>
    <w:rPr>
      <w:color w:val="96607D" w:themeColor="followedHyperlink"/>
      <w:u w:val="single"/>
    </w:rPr>
  </w:style>
  <w:style w:type="paragraph" w:styleId="TOC1">
    <w:name w:val="toc 1"/>
    <w:basedOn w:val="Normal"/>
    <w:next w:val="Normal"/>
    <w:autoRedefine/>
    <w:uiPriority w:val="39"/>
    <w:unhideWhenUsed/>
    <w:rsid w:val="001F682B"/>
    <w:pPr>
      <w:spacing w:after="100"/>
    </w:pPr>
  </w:style>
  <w:style w:type="paragraph" w:styleId="TOC2">
    <w:name w:val="toc 2"/>
    <w:basedOn w:val="Normal"/>
    <w:next w:val="Normal"/>
    <w:autoRedefine/>
    <w:uiPriority w:val="39"/>
    <w:unhideWhenUsed/>
    <w:rsid w:val="001F682B"/>
    <w:pPr>
      <w:spacing w:after="100"/>
      <w:ind w:left="240"/>
    </w:pPr>
  </w:style>
  <w:style w:type="paragraph" w:styleId="TOC3">
    <w:name w:val="toc 3"/>
    <w:basedOn w:val="Normal"/>
    <w:next w:val="Normal"/>
    <w:autoRedefine/>
    <w:uiPriority w:val="39"/>
    <w:unhideWhenUsed/>
    <w:rsid w:val="001F682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12727">
      <w:bodyDiv w:val="1"/>
      <w:marLeft w:val="0"/>
      <w:marRight w:val="0"/>
      <w:marTop w:val="0"/>
      <w:marBottom w:val="0"/>
      <w:divBdr>
        <w:top w:val="none" w:sz="0" w:space="0" w:color="auto"/>
        <w:left w:val="none" w:sz="0" w:space="0" w:color="auto"/>
        <w:bottom w:val="none" w:sz="0" w:space="0" w:color="auto"/>
        <w:right w:val="none" w:sz="0" w:space="0" w:color="auto"/>
      </w:divBdr>
    </w:div>
    <w:div w:id="462044142">
      <w:bodyDiv w:val="1"/>
      <w:marLeft w:val="0"/>
      <w:marRight w:val="0"/>
      <w:marTop w:val="0"/>
      <w:marBottom w:val="0"/>
      <w:divBdr>
        <w:top w:val="none" w:sz="0" w:space="0" w:color="auto"/>
        <w:left w:val="none" w:sz="0" w:space="0" w:color="auto"/>
        <w:bottom w:val="none" w:sz="0" w:space="0" w:color="auto"/>
        <w:right w:val="none" w:sz="0" w:space="0" w:color="auto"/>
      </w:divBdr>
    </w:div>
    <w:div w:id="506138691">
      <w:bodyDiv w:val="1"/>
      <w:marLeft w:val="0"/>
      <w:marRight w:val="0"/>
      <w:marTop w:val="0"/>
      <w:marBottom w:val="0"/>
      <w:divBdr>
        <w:top w:val="none" w:sz="0" w:space="0" w:color="auto"/>
        <w:left w:val="none" w:sz="0" w:space="0" w:color="auto"/>
        <w:bottom w:val="none" w:sz="0" w:space="0" w:color="auto"/>
        <w:right w:val="none" w:sz="0" w:space="0" w:color="auto"/>
      </w:divBdr>
    </w:div>
    <w:div w:id="506987611">
      <w:bodyDiv w:val="1"/>
      <w:marLeft w:val="0"/>
      <w:marRight w:val="0"/>
      <w:marTop w:val="0"/>
      <w:marBottom w:val="0"/>
      <w:divBdr>
        <w:top w:val="none" w:sz="0" w:space="0" w:color="auto"/>
        <w:left w:val="none" w:sz="0" w:space="0" w:color="auto"/>
        <w:bottom w:val="none" w:sz="0" w:space="0" w:color="auto"/>
        <w:right w:val="none" w:sz="0" w:space="0" w:color="auto"/>
      </w:divBdr>
    </w:div>
    <w:div w:id="743532596">
      <w:bodyDiv w:val="1"/>
      <w:marLeft w:val="0"/>
      <w:marRight w:val="0"/>
      <w:marTop w:val="0"/>
      <w:marBottom w:val="0"/>
      <w:divBdr>
        <w:top w:val="none" w:sz="0" w:space="0" w:color="auto"/>
        <w:left w:val="none" w:sz="0" w:space="0" w:color="auto"/>
        <w:bottom w:val="none" w:sz="0" w:space="0" w:color="auto"/>
        <w:right w:val="none" w:sz="0" w:space="0" w:color="auto"/>
      </w:divBdr>
    </w:div>
    <w:div w:id="774133075">
      <w:bodyDiv w:val="1"/>
      <w:marLeft w:val="0"/>
      <w:marRight w:val="0"/>
      <w:marTop w:val="0"/>
      <w:marBottom w:val="0"/>
      <w:divBdr>
        <w:top w:val="none" w:sz="0" w:space="0" w:color="auto"/>
        <w:left w:val="none" w:sz="0" w:space="0" w:color="auto"/>
        <w:bottom w:val="none" w:sz="0" w:space="0" w:color="auto"/>
        <w:right w:val="none" w:sz="0" w:space="0" w:color="auto"/>
      </w:divBdr>
    </w:div>
    <w:div w:id="827792736">
      <w:bodyDiv w:val="1"/>
      <w:marLeft w:val="0"/>
      <w:marRight w:val="0"/>
      <w:marTop w:val="0"/>
      <w:marBottom w:val="0"/>
      <w:divBdr>
        <w:top w:val="none" w:sz="0" w:space="0" w:color="auto"/>
        <w:left w:val="none" w:sz="0" w:space="0" w:color="auto"/>
        <w:bottom w:val="none" w:sz="0" w:space="0" w:color="auto"/>
        <w:right w:val="none" w:sz="0" w:space="0" w:color="auto"/>
      </w:divBdr>
    </w:div>
    <w:div w:id="1012076085">
      <w:bodyDiv w:val="1"/>
      <w:marLeft w:val="0"/>
      <w:marRight w:val="0"/>
      <w:marTop w:val="0"/>
      <w:marBottom w:val="0"/>
      <w:divBdr>
        <w:top w:val="none" w:sz="0" w:space="0" w:color="auto"/>
        <w:left w:val="none" w:sz="0" w:space="0" w:color="auto"/>
        <w:bottom w:val="none" w:sz="0" w:space="0" w:color="auto"/>
        <w:right w:val="none" w:sz="0" w:space="0" w:color="auto"/>
      </w:divBdr>
    </w:div>
    <w:div w:id="1037975273">
      <w:bodyDiv w:val="1"/>
      <w:marLeft w:val="0"/>
      <w:marRight w:val="0"/>
      <w:marTop w:val="0"/>
      <w:marBottom w:val="0"/>
      <w:divBdr>
        <w:top w:val="none" w:sz="0" w:space="0" w:color="auto"/>
        <w:left w:val="none" w:sz="0" w:space="0" w:color="auto"/>
        <w:bottom w:val="none" w:sz="0" w:space="0" w:color="auto"/>
        <w:right w:val="none" w:sz="0" w:space="0" w:color="auto"/>
      </w:divBdr>
    </w:div>
    <w:div w:id="1217162109">
      <w:bodyDiv w:val="1"/>
      <w:marLeft w:val="0"/>
      <w:marRight w:val="0"/>
      <w:marTop w:val="0"/>
      <w:marBottom w:val="0"/>
      <w:divBdr>
        <w:top w:val="none" w:sz="0" w:space="0" w:color="auto"/>
        <w:left w:val="none" w:sz="0" w:space="0" w:color="auto"/>
        <w:bottom w:val="none" w:sz="0" w:space="0" w:color="auto"/>
        <w:right w:val="none" w:sz="0" w:space="0" w:color="auto"/>
      </w:divBdr>
    </w:div>
    <w:div w:id="1402368890">
      <w:bodyDiv w:val="1"/>
      <w:marLeft w:val="0"/>
      <w:marRight w:val="0"/>
      <w:marTop w:val="0"/>
      <w:marBottom w:val="0"/>
      <w:divBdr>
        <w:top w:val="none" w:sz="0" w:space="0" w:color="auto"/>
        <w:left w:val="none" w:sz="0" w:space="0" w:color="auto"/>
        <w:bottom w:val="none" w:sz="0" w:space="0" w:color="auto"/>
        <w:right w:val="none" w:sz="0" w:space="0" w:color="auto"/>
      </w:divBdr>
    </w:div>
    <w:div w:id="1810630330">
      <w:bodyDiv w:val="1"/>
      <w:marLeft w:val="0"/>
      <w:marRight w:val="0"/>
      <w:marTop w:val="0"/>
      <w:marBottom w:val="0"/>
      <w:divBdr>
        <w:top w:val="none" w:sz="0" w:space="0" w:color="auto"/>
        <w:left w:val="none" w:sz="0" w:space="0" w:color="auto"/>
        <w:bottom w:val="none" w:sz="0" w:space="0" w:color="auto"/>
        <w:right w:val="none" w:sz="0" w:space="0" w:color="auto"/>
      </w:divBdr>
    </w:div>
    <w:div w:id="1965966452">
      <w:bodyDiv w:val="1"/>
      <w:marLeft w:val="0"/>
      <w:marRight w:val="0"/>
      <w:marTop w:val="0"/>
      <w:marBottom w:val="0"/>
      <w:divBdr>
        <w:top w:val="none" w:sz="0" w:space="0" w:color="auto"/>
        <w:left w:val="none" w:sz="0" w:space="0" w:color="auto"/>
        <w:bottom w:val="none" w:sz="0" w:space="0" w:color="auto"/>
        <w:right w:val="none" w:sz="0" w:space="0" w:color="auto"/>
      </w:divBdr>
    </w:div>
    <w:div w:id="19782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lc.org/libra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mstol.se/hogsta-domstolen/avgoranden2/2004/4083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25/02/04/2025-02207/adjustment-of-certain-dollar-amounts-applicable-to-bankruptcy-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58A6320F8AB47A4EA5537EA89CCD8" ma:contentTypeVersion="3" ma:contentTypeDescription="Create a new document." ma:contentTypeScope="" ma:versionID="017efecae5609c1a7bf3c3752c832fa1">
  <xsd:schema xmlns:xsd="http://www.w3.org/2001/XMLSchema" xmlns:xs="http://www.w3.org/2001/XMLSchema" xmlns:p="http://schemas.microsoft.com/office/2006/metadata/properties" xmlns:ns2="3322a635-dc96-4a25-aa3b-e71d9e9efb3f" targetNamespace="http://schemas.microsoft.com/office/2006/metadata/properties" ma:root="true" ma:fieldsID="d06da46fa3b973449c76b22b492e66df" ns2:_="">
    <xsd:import namespace="3322a635-dc96-4a25-aa3b-e71d9e9efb3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2a635-dc96-4a25-aa3b-e71d9e9ef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1975-D054-436E-9AB1-760F1EC9A1E8}">
  <ds:schemaRefs>
    <ds:schemaRef ds:uri="http://schemas.microsoft.com/sharepoint/v3/contenttype/forms"/>
  </ds:schemaRefs>
</ds:datastoreItem>
</file>

<file path=customXml/itemProps2.xml><?xml version="1.0" encoding="utf-8"?>
<ds:datastoreItem xmlns:ds="http://schemas.openxmlformats.org/officeDocument/2006/customXml" ds:itemID="{768DADF4-C54D-4B2C-86A9-9F357C59ECC4}">
  <ds:schemaRefs>
    <ds:schemaRef ds:uri="http://www.w3.org/XML/1998/namespace"/>
    <ds:schemaRef ds:uri="http://schemas.microsoft.com/office/2006/documentManagement/types"/>
    <ds:schemaRef ds:uri="http://purl.org/dc/terms/"/>
    <ds:schemaRef ds:uri="3322a635-dc96-4a25-aa3b-e71d9e9efb3f"/>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E27E774-EF23-4F23-9796-1C887C8E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2a635-dc96-4a25-aa3b-e71d9e9ef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4FD93-BB45-40CD-A184-0A331D6E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6388</Words>
  <Characters>36412</Characters>
  <Application>Microsoft Office Word</Application>
  <DocSecurity>0</DocSecurity>
  <Lines>303</Lines>
  <Paragraphs>85</Paragraphs>
  <ScaleCrop>false</ScaleCrop>
  <Company/>
  <LinksUpToDate>false</LinksUpToDate>
  <CharactersWithSpaces>42715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Kempson</dc:creator>
  <cp:keywords/>
  <dc:description/>
  <cp:lastModifiedBy>Macpherson, Alisdair</cp:lastModifiedBy>
  <cp:revision>8</cp:revision>
  <dcterms:created xsi:type="dcterms:W3CDTF">2025-06-03T08:46:00Z</dcterms:created>
  <dcterms:modified xsi:type="dcterms:W3CDTF">2025-06-03T08:57:00Z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0x01010084658A6320F8AB47A4EA5537EA89CCD8</vt:lpwstr>
  </property>
</Properties>
</file>